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年华南农业大学珠江学院本科插班生招生考试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影视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视听语言》考试大纲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一、考试性质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普通高等学校本科插班生（又称专插本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二、主要参考书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spacing w:line="240" w:lineRule="auto"/>
        <w:rPr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影视</w:t>
      </w:r>
      <w:r>
        <w:rPr>
          <w:rFonts w:hint="eastAsia" w:asciiTheme="minorEastAsia" w:hAnsiTheme="minorEastAsia" w:eastAsiaTheme="minorEastAsia" w:cstheme="minorEastAsia"/>
          <w:sz w:val="24"/>
        </w:rPr>
        <w:t>视听语言》，张菁、关玲 主编，出版社：中国传媒大学出版社；2014年；ISBN: 9787565708237  </w:t>
      </w:r>
      <w:r>
        <w:rPr>
          <w:rFonts w:ascii="宋体" w:hAnsi="宋体" w:eastAsia="宋体" w:cs="宋体"/>
          <w:kern w:val="0"/>
          <w:sz w:val="32"/>
          <w:szCs w:val="24"/>
        </w:rPr>
        <w:t> </w:t>
      </w:r>
      <w:r>
        <w:rPr>
          <w:rFonts w:ascii="宋体" w:hAnsi="宋体" w:eastAsia="宋体" w:cs="宋体"/>
          <w:kern w:val="0"/>
          <w:sz w:val="24"/>
          <w:szCs w:val="24"/>
        </w:rPr>
        <w:t xml:space="preserve">          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三、考试内容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绪论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光影声色世界的语言假说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画面造型语言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景别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景深与焦距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角度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第四节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视点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第五节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构图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第六节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光线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第七节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色彩色调 </w:t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镜头形式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固定镜头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运动镜头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长镜头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第四节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场面调度 </w:t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剪辑和蒙太奇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剪辑工作的意义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电影叙事的剪辑形式——经典剪辑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苏联蒙太奇理论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第四节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风格化剪辑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第五节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匹配的剪辑 </w:t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第四章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声音与声画关系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声音的一般知识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电影声音的分类及其功能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声画关系 </w:t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第五章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视听语言的修辞功能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视觉隐喻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强调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渲染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第四节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劝说 </w:t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第六章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电影语言的叙事系统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电影的整体质感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结构感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风格感 </w:t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第七章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如何分析一部影片的视听语言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第一节《童年往事》：东方风格的电影语言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第二节《铁皮鼓》：历史的镜像分析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第三节《好家伙》：戏剧性和真实感之间的张力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第四节《社交网络》：复调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--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变奏结构的电影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第八章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类型化的电视视听语言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作为类型化媒体的电视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电视艺术语言与电视纪实语言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</w:p>
    <w:p>
      <w:pPr>
        <w:widowControl/>
        <w:spacing w:line="240" w:lineRule="auto"/>
        <w:jc w:val="left"/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</w:pP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第九章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电视文艺节目的视听语言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第一节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电视文艺视听语言的不同样式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第二节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电视文艺语境中的视听语言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第三节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电视文艺视听语言的特性 </w:t>
      </w:r>
      <w:r>
        <w:rPr>
          <w:rFonts w:ascii="Arial" w:hAnsi="Arial" w:eastAsia="宋体" w:cs="Times New Roman"/>
          <w:color w:val="111111"/>
          <w:kern w:val="0"/>
          <w:sz w:val="24"/>
          <w:szCs w:val="21"/>
        </w:rPr>
        <w:br w:type="textWrapping"/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第四节</w:t>
      </w:r>
      <w:r>
        <w:rPr>
          <w:rFonts w:hint="eastAsia"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eastAsia="宋体" w:cs="Times New Roman"/>
          <w:color w:val="111111"/>
          <w:kern w:val="0"/>
          <w:sz w:val="24"/>
          <w:szCs w:val="21"/>
          <w:shd w:val="clear" w:color="auto" w:fill="FFFFFF"/>
        </w:rPr>
        <w:t>电视文艺视听语言的审美特征</w:t>
      </w: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四、考核方法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（一）考核方法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考核类型：闭卷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考核方式：笔试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考核时间：120分钟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（二）成绩评定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实行百分制，满分：</w:t>
      </w:r>
      <w:r>
        <w:rPr>
          <w:rFonts w:ascii="宋体" w:hAnsi="宋体" w:eastAsia="宋体" w:cs="宋体"/>
          <w:kern w:val="0"/>
          <w:sz w:val="24"/>
          <w:szCs w:val="24"/>
        </w:rPr>
        <w:t>100</w:t>
      </w:r>
      <w:r>
        <w:rPr>
          <w:rFonts w:hint="eastAsia" w:ascii="宋体" w:hAnsi="宋体" w:eastAsia="宋体" w:cs="宋体"/>
          <w:kern w:val="0"/>
          <w:sz w:val="24"/>
          <w:szCs w:val="24"/>
        </w:rPr>
        <w:t>分。各部分所占比例大致为：第一章25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；第二章10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；第三章25%；第四章5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；第五章10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；第六章10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；第七章5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；第八章5%；第九章5%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（三）试卷的题型结构：判断、选择、分析题、综合运用题。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F6"/>
    <w:rsid w:val="00043B38"/>
    <w:rsid w:val="000D76E1"/>
    <w:rsid w:val="00297121"/>
    <w:rsid w:val="00351429"/>
    <w:rsid w:val="003F1B47"/>
    <w:rsid w:val="004079F6"/>
    <w:rsid w:val="00464CED"/>
    <w:rsid w:val="005A5BC2"/>
    <w:rsid w:val="00656886"/>
    <w:rsid w:val="006B2007"/>
    <w:rsid w:val="00753F64"/>
    <w:rsid w:val="00946424"/>
    <w:rsid w:val="00957E2C"/>
    <w:rsid w:val="00B473EC"/>
    <w:rsid w:val="00CE75E8"/>
    <w:rsid w:val="00E36959"/>
    <w:rsid w:val="07187F2D"/>
    <w:rsid w:val="0CF11E35"/>
    <w:rsid w:val="13CA66F1"/>
    <w:rsid w:val="1A5407AA"/>
    <w:rsid w:val="514E06CA"/>
    <w:rsid w:val="78F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  <w:style w:type="character" w:customStyle="1" w:styleId="9">
    <w:name w:val="author"/>
    <w:basedOn w:val="5"/>
    <w:qFormat/>
    <w:uiPriority w:val="0"/>
  </w:style>
  <w:style w:type="character" w:customStyle="1" w:styleId="10">
    <w:name w:val="a-color-secondary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154</Words>
  <Characters>878</Characters>
  <Lines>7</Lines>
  <Paragraphs>2</Paragraphs>
  <TotalTime>3</TotalTime>
  <ScaleCrop>false</ScaleCrop>
  <LinksUpToDate>false</LinksUpToDate>
  <CharactersWithSpaces>1030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2018-12-06T06:57:00Z</dcterms:created>
  <dc:creator>Administrator</dc:creator>
  <cp:lastModifiedBy>小朋友和大笨笨</cp:lastModifiedBy>
  <dcterms:modified xsi:type="dcterms:W3CDTF">2019-12-13T03:41:00Z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