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>2020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年华南农业大学珠江学院本科插班生招生考试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center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《摄影技术》考试大纲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一、考试性质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普通高等学校本科插班生（又称专插本）招生考试是由专科毕业生参加的选拔性考试。高等学校根据考生的成绩，按照已确定的招生计划，德、智、体全面衡量，择优录取。因此，本科插班生应对专业知识有较高的了解，所以考题应有一定的专业难度。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二、主要参考书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ascii="Tahoma" w:hAnsi="Tahoma" w:eastAsia="Tahoma" w:cs="Tahoma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/>
          <w:color w:val="auto"/>
          <w:sz w:val="24"/>
          <w:szCs w:val="24"/>
        </w:rPr>
        <w:t>《摄影技术》</w:t>
      </w:r>
      <w:r>
        <w:rPr>
          <w:color w:val="auto"/>
          <w:sz w:val="24"/>
          <w:szCs w:val="24"/>
        </w:rPr>
        <w:t> </w:t>
      </w:r>
      <w:r>
        <w:rPr>
          <w:rFonts w:hint="eastAsia"/>
          <w:color w:val="auto"/>
          <w:sz w:val="24"/>
          <w:szCs w:val="24"/>
          <w:lang w:val="en-US" w:eastAsia="zh-CN"/>
        </w:rPr>
        <w:t>于然、于琪林</w:t>
      </w:r>
      <w:r>
        <w:rPr>
          <w:rFonts w:hint="eastAsia"/>
          <w:color w:val="auto"/>
          <w:sz w:val="24"/>
          <w:szCs w:val="24"/>
        </w:rPr>
        <w:t>著，中国</w:t>
      </w:r>
      <w:r>
        <w:rPr>
          <w:rFonts w:hint="eastAsia"/>
          <w:color w:val="auto"/>
          <w:sz w:val="24"/>
          <w:szCs w:val="24"/>
          <w:lang w:val="en-US" w:eastAsia="zh-CN"/>
        </w:rPr>
        <w:t>传媒</w:t>
      </w:r>
      <w:r>
        <w:rPr>
          <w:rFonts w:hint="eastAsia"/>
          <w:color w:val="auto"/>
          <w:sz w:val="24"/>
          <w:szCs w:val="24"/>
        </w:rPr>
        <w:t>大学出版社，</w:t>
      </w:r>
      <w:r>
        <w:rPr>
          <w:color w:val="auto"/>
          <w:sz w:val="24"/>
          <w:szCs w:val="24"/>
        </w:rPr>
        <w:t>20</w:t>
      </w:r>
      <w:r>
        <w:rPr>
          <w:rFonts w:hint="eastAsia"/>
          <w:color w:val="auto"/>
          <w:sz w:val="24"/>
          <w:szCs w:val="24"/>
          <w:lang w:val="en-US" w:eastAsia="zh-CN"/>
        </w:rPr>
        <w:t>1</w:t>
      </w:r>
      <w:r>
        <w:rPr>
          <w:color w:val="auto"/>
          <w:sz w:val="24"/>
          <w:szCs w:val="24"/>
        </w:rPr>
        <w:t>4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月；</w:t>
      </w:r>
      <w:r>
        <w:rPr>
          <w:color w:val="auto"/>
          <w:sz w:val="24"/>
          <w:szCs w:val="24"/>
        </w:rPr>
        <w:t>ISBN</w:t>
      </w:r>
      <w:r>
        <w:rPr>
          <w:rFonts w:hint="eastAsia"/>
          <w:color w:val="auto"/>
          <w:sz w:val="24"/>
          <w:szCs w:val="24"/>
        </w:rPr>
        <w:t>：</w:t>
      </w:r>
      <w:r>
        <w:rPr>
          <w:rFonts w:ascii="Tahoma" w:hAnsi="Tahoma" w:eastAsia="Tahoma" w:cs="Tahoma"/>
          <w:i w:val="0"/>
          <w:caps w:val="0"/>
          <w:color w:val="auto"/>
          <w:spacing w:val="0"/>
          <w:sz w:val="24"/>
          <w:szCs w:val="24"/>
          <w:shd w:val="clear" w:fill="FFFFFF"/>
        </w:rPr>
        <w:t>9787565708954</w:t>
      </w:r>
      <w:bookmarkStart w:id="0" w:name="_GoBack"/>
      <w:bookmarkEnd w:id="0"/>
    </w:p>
    <w:p>
      <w:pPr>
        <w:widowControl/>
        <w:spacing w:before="100" w:beforeAutospacing="1" w:after="100" w:afterAutospacing="1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三、考试内容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Arial" w:hAnsi="Arial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第一章　光学知识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第一节　光度学的基本概念</w:t>
      </w:r>
    </w:p>
    <w:p>
      <w:pPr>
        <w:widowControl/>
        <w:jc w:val="left"/>
        <w:rPr>
          <w:rFonts w:ascii="Arial" w:hAnsi="Arial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第二节　光的传播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第三节　光的干涉与衍射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第二章　透镜</w:t>
      </w:r>
    </w:p>
    <w:p>
      <w:pPr>
        <w:widowControl/>
        <w:jc w:val="left"/>
        <w:rPr>
          <w:rFonts w:ascii="Arial" w:hAnsi="Arial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第一节　透镜的种类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第二节　透镜的性能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第三节　透镜的成像规律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第三章　镜头</w:t>
      </w:r>
    </w:p>
    <w:p>
      <w:pPr>
        <w:widowControl/>
        <w:jc w:val="left"/>
        <w:rPr>
          <w:rFonts w:ascii="Arial" w:hAnsi="Arial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第一节　镜头的质量要求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第二节　镜头的光学结构类型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第三节　镜头的性质</w:t>
      </w:r>
    </w:p>
    <w:p>
      <w:pPr>
        <w:widowControl/>
        <w:jc w:val="left"/>
        <w:rPr>
          <w:rFonts w:ascii="Arial" w:hAnsi="Arial"/>
          <w:color w:val="333333"/>
          <w:kern w:val="0"/>
          <w:sz w:val="24"/>
          <w:szCs w:val="24"/>
        </w:rPr>
      </w:pPr>
      <w:r>
        <w:rPr>
          <w:rFonts w:hint="eastAsia" w:ascii="Arial" w:hAnsi="Arial"/>
          <w:color w:val="333333"/>
          <w:kern w:val="0"/>
          <w:sz w:val="24"/>
          <w:szCs w:val="24"/>
        </w:rPr>
        <w:t>第四节</w:t>
      </w:r>
      <w:r>
        <w:rPr>
          <w:rFonts w:ascii="Arial" w:hAnsi="Arial"/>
          <w:color w:val="333333"/>
          <w:kern w:val="0"/>
          <w:sz w:val="24"/>
          <w:szCs w:val="24"/>
        </w:rPr>
        <w:t xml:space="preserve">  </w:t>
      </w:r>
      <w:r>
        <w:rPr>
          <w:rFonts w:hint="eastAsia" w:ascii="Arial" w:hAnsi="Arial"/>
          <w:color w:val="333333"/>
          <w:kern w:val="0"/>
          <w:sz w:val="24"/>
          <w:szCs w:val="24"/>
        </w:rPr>
        <w:t>景深与超焦距</w:t>
      </w:r>
    </w:p>
    <w:p>
      <w:pPr>
        <w:widowControl/>
        <w:jc w:val="left"/>
        <w:rPr>
          <w:rFonts w:ascii="Arial" w:hAnsi="Arial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Arial" w:hAnsi="Arial"/>
          <w:color w:val="333333"/>
          <w:kern w:val="0"/>
          <w:sz w:val="24"/>
          <w:szCs w:val="24"/>
        </w:rPr>
        <w:t>第五节</w:t>
      </w:r>
      <w:r>
        <w:rPr>
          <w:rFonts w:ascii="Arial" w:hAnsi="Arial"/>
          <w:color w:val="333333"/>
          <w:kern w:val="0"/>
          <w:sz w:val="24"/>
          <w:szCs w:val="24"/>
        </w:rPr>
        <w:t xml:space="preserve">  </w:t>
      </w:r>
      <w:r>
        <w:rPr>
          <w:rFonts w:hint="eastAsia" w:ascii="Arial" w:hAnsi="Arial"/>
          <w:color w:val="333333"/>
          <w:kern w:val="0"/>
          <w:sz w:val="24"/>
          <w:szCs w:val="24"/>
        </w:rPr>
        <w:t>镜头的种类与特点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第四章　照相机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第一节　照相机的种类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第二节　快门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第三节　调焦机构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第四节　自动控制装置</w:t>
      </w:r>
    </w:p>
    <w:p>
      <w:pPr>
        <w:widowControl/>
        <w:numPr>
          <w:ilvl w:val="0"/>
          <w:numId w:val="1"/>
        </w:numPr>
        <w:tabs>
          <w:tab w:val="left" w:pos="0"/>
        </w:tabs>
        <w:ind w:left="0" w:firstLine="0"/>
        <w:jc w:val="left"/>
        <w:rPr>
          <w:rFonts w:ascii="Arial" w:hAnsi="Arial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Arial" w:hAnsi="Arial"/>
          <w:color w:val="333333"/>
          <w:kern w:val="0"/>
          <w:sz w:val="24"/>
          <w:szCs w:val="24"/>
        </w:rPr>
        <w:t>照相机的使用与保护</w:t>
      </w:r>
      <w:r>
        <w:rPr>
          <w:rFonts w:ascii="Arial" w:hAnsi="Arial"/>
          <w:color w:val="333333"/>
          <w:kern w:val="0"/>
          <w:sz w:val="24"/>
          <w:szCs w:val="24"/>
        </w:rPr>
        <w:t xml:space="preserve"> 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第五章　曝光控制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第一节　曝光量的概念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第二节　影响曝光的因素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第三节　曝光的参考标准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第四节　特殊的曝光要求</w:t>
      </w:r>
    </w:p>
    <w:p>
      <w:pPr>
        <w:widowControl/>
        <w:numPr>
          <w:ilvl w:val="0"/>
          <w:numId w:val="2"/>
        </w:numPr>
        <w:jc w:val="left"/>
        <w:rPr>
          <w:rFonts w:ascii="Arial" w:hAnsi="Arial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Arial" w:hAnsi="Arial"/>
          <w:color w:val="333333"/>
          <w:kern w:val="0"/>
          <w:sz w:val="24"/>
          <w:szCs w:val="24"/>
        </w:rPr>
        <w:t xml:space="preserve">  </w:t>
      </w:r>
      <w:r>
        <w:rPr>
          <w:rFonts w:hint="eastAsia" w:ascii="Arial" w:hAnsi="Arial"/>
          <w:color w:val="333333"/>
          <w:kern w:val="0"/>
          <w:sz w:val="24"/>
          <w:szCs w:val="24"/>
        </w:rPr>
        <w:t>测光表及其使用</w:t>
      </w:r>
    </w:p>
    <w:p>
      <w:pPr>
        <w:widowControl/>
        <w:jc w:val="left"/>
        <w:rPr>
          <w:rFonts w:ascii="Arial" w:hAnsi="Arial"/>
          <w:color w:val="333333"/>
          <w:kern w:val="0"/>
          <w:sz w:val="24"/>
          <w:szCs w:val="24"/>
          <w:shd w:val="clear" w:color="auto" w:fill="FFFFFF"/>
        </w:rPr>
      </w:pPr>
    </w:p>
    <w:p>
      <w:pPr>
        <w:widowControl/>
        <w:jc w:val="left"/>
        <w:rPr>
          <w:rFonts w:ascii="Arial" w:hAnsi="Arial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第六章　滤光镜</w:t>
      </w:r>
    </w:p>
    <w:p>
      <w:pPr>
        <w:widowControl/>
        <w:jc w:val="left"/>
        <w:rPr>
          <w:rFonts w:ascii="Arial" w:hAnsi="Arial"/>
          <w:color w:val="333333"/>
          <w:kern w:val="0"/>
          <w:sz w:val="24"/>
          <w:szCs w:val="24"/>
        </w:rPr>
      </w:pP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第一节　滤光镜的工作原理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第二节　滤光镜在黑白摄影中的用途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第三节　滤光镜在彩色摄影中的用途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/>
          <w:color w:val="333333"/>
          <w:kern w:val="0"/>
          <w:sz w:val="24"/>
          <w:szCs w:val="24"/>
        </w:rPr>
        <w:t>第四节</w:t>
      </w:r>
      <w:r>
        <w:rPr>
          <w:rFonts w:ascii="Arial" w:hAnsi="Arial"/>
          <w:color w:val="333333"/>
          <w:kern w:val="0"/>
          <w:sz w:val="24"/>
          <w:szCs w:val="24"/>
        </w:rPr>
        <w:t xml:space="preserve">  </w:t>
      </w:r>
      <w:r>
        <w:rPr>
          <w:rFonts w:hint="eastAsia" w:ascii="Arial" w:hAnsi="Arial"/>
          <w:color w:val="333333"/>
          <w:kern w:val="0"/>
          <w:sz w:val="24"/>
          <w:szCs w:val="24"/>
        </w:rPr>
        <w:t>特别效果滤色镜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</w:p>
    <w:p>
      <w:pPr>
        <w:widowControl/>
        <w:numPr>
          <w:ilvl w:val="0"/>
          <w:numId w:val="3"/>
        </w:numPr>
        <w:jc w:val="left"/>
        <w:rPr>
          <w:rFonts w:ascii="Arial" w:hAnsi="Arial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电子闪光灯</w:t>
      </w:r>
    </w:p>
    <w:p>
      <w:pPr>
        <w:widowControl/>
        <w:jc w:val="left"/>
        <w:rPr>
          <w:rFonts w:ascii="Arial" w:hAnsi="Arial"/>
          <w:color w:val="333333"/>
          <w:kern w:val="0"/>
          <w:sz w:val="24"/>
          <w:szCs w:val="24"/>
        </w:rPr>
      </w:pP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第一节　电子闪光灯的结构及工作原理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第二节　电子闪光灯的发光原理与曝光控制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第三节　电子闪光灯的种类及功能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第四节　电子闪光灯的用光技巧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第五节</w:t>
      </w:r>
      <w:r>
        <w:rPr>
          <w:rFonts w:ascii="Arial" w:hAnsi="Arial"/>
          <w:color w:val="333333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hint="eastAsia" w:ascii="Arial" w:hAnsi="Arial"/>
          <w:color w:val="333333"/>
          <w:kern w:val="0"/>
          <w:sz w:val="24"/>
          <w:szCs w:val="24"/>
          <w:shd w:val="clear" w:color="auto" w:fill="FFFFFF"/>
        </w:rPr>
        <w:t>使用电子闪光灯的注意事项</w:t>
      </w:r>
      <w:r>
        <w:rPr>
          <w:rFonts w:ascii="Arial" w:hAnsi="Arial"/>
          <w:color w:val="333333"/>
          <w:kern w:val="0"/>
          <w:sz w:val="24"/>
          <w:szCs w:val="24"/>
        </w:rPr>
        <w:br w:type="textWrapping"/>
      </w:r>
    </w:p>
    <w:p>
      <w:pPr>
        <w:widowControl/>
        <w:spacing w:before="100" w:beforeAutospacing="1" w:after="100" w:afterAutospacing="1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四、考核方法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（一）考核方法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>
      <w:pPr>
        <w:widowControl/>
        <w:spacing w:line="15" w:lineRule="auto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考核类型：闭卷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>
      <w:pPr>
        <w:widowControl/>
        <w:spacing w:line="15" w:lineRule="auto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考核方式：笔试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>
      <w:pPr>
        <w:widowControl/>
        <w:spacing w:line="15" w:lineRule="auto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考核时间：</w:t>
      </w:r>
      <w:r>
        <w:rPr>
          <w:rFonts w:ascii="宋体" w:hAnsi="宋体" w:cs="宋体"/>
          <w:kern w:val="0"/>
          <w:sz w:val="24"/>
          <w:szCs w:val="24"/>
        </w:rPr>
        <w:t>120</w:t>
      </w:r>
      <w:r>
        <w:rPr>
          <w:rFonts w:hint="eastAsia" w:ascii="宋体" w:hAnsi="宋体" w:cs="宋体"/>
          <w:kern w:val="0"/>
          <w:sz w:val="24"/>
          <w:szCs w:val="24"/>
        </w:rPr>
        <w:t>分钟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（二）成绩评定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实行百分制，满分：</w:t>
      </w:r>
      <w:r>
        <w:rPr>
          <w:rFonts w:ascii="宋体" w:hAnsi="宋体" w:cs="宋体"/>
          <w:kern w:val="0"/>
          <w:sz w:val="24"/>
          <w:szCs w:val="24"/>
        </w:rPr>
        <w:t>100</w:t>
      </w:r>
      <w:r>
        <w:rPr>
          <w:rFonts w:hint="eastAsia" w:ascii="宋体" w:hAnsi="宋体" w:cs="宋体"/>
          <w:kern w:val="0"/>
          <w:sz w:val="24"/>
          <w:szCs w:val="24"/>
        </w:rPr>
        <w:t>分。各部分所占比例大致为：第一章</w:t>
      </w:r>
      <w:r>
        <w:rPr>
          <w:rFonts w:ascii="宋体" w:hAnsi="宋体" w:cs="宋体"/>
          <w:kern w:val="0"/>
          <w:sz w:val="24"/>
          <w:szCs w:val="24"/>
        </w:rPr>
        <w:t>5%</w:t>
      </w:r>
      <w:r>
        <w:rPr>
          <w:rFonts w:hint="eastAsia" w:ascii="宋体" w:hAnsi="宋体" w:cs="宋体"/>
          <w:kern w:val="0"/>
          <w:sz w:val="24"/>
          <w:szCs w:val="24"/>
        </w:rPr>
        <w:t>；第二</w:t>
      </w:r>
      <w:r>
        <w:rPr>
          <w:rFonts w:ascii="宋体" w:hAnsi="宋体" w:cs="宋体"/>
          <w:kern w:val="0"/>
          <w:sz w:val="24"/>
          <w:szCs w:val="24"/>
        </w:rPr>
        <w:t>5%</w:t>
      </w:r>
      <w:r>
        <w:rPr>
          <w:rFonts w:hint="eastAsia" w:ascii="宋体" w:hAnsi="宋体" w:cs="宋体"/>
          <w:kern w:val="0"/>
          <w:sz w:val="24"/>
          <w:szCs w:val="24"/>
        </w:rPr>
        <w:t>；第三章</w:t>
      </w:r>
      <w:r>
        <w:rPr>
          <w:rFonts w:ascii="宋体" w:hAnsi="宋体" w:cs="宋体"/>
          <w:kern w:val="0"/>
          <w:sz w:val="24"/>
          <w:szCs w:val="24"/>
        </w:rPr>
        <w:t>25%</w:t>
      </w:r>
      <w:r>
        <w:rPr>
          <w:rFonts w:hint="eastAsia" w:ascii="宋体" w:hAnsi="宋体" w:cs="宋体"/>
          <w:kern w:val="0"/>
          <w:sz w:val="24"/>
          <w:szCs w:val="24"/>
        </w:rPr>
        <w:t>；第四章</w:t>
      </w:r>
      <w:r>
        <w:rPr>
          <w:rFonts w:ascii="宋体" w:hAnsi="宋体" w:cs="宋体"/>
          <w:kern w:val="0"/>
          <w:sz w:val="24"/>
          <w:szCs w:val="24"/>
        </w:rPr>
        <w:t>10%</w:t>
      </w:r>
      <w:r>
        <w:rPr>
          <w:rFonts w:hint="eastAsia" w:ascii="宋体" w:hAnsi="宋体" w:cs="宋体"/>
          <w:kern w:val="0"/>
          <w:sz w:val="24"/>
          <w:szCs w:val="24"/>
        </w:rPr>
        <w:t>；第五章</w:t>
      </w:r>
      <w:r>
        <w:rPr>
          <w:rFonts w:ascii="宋体" w:hAnsi="宋体" w:cs="宋体"/>
          <w:kern w:val="0"/>
          <w:sz w:val="24"/>
          <w:szCs w:val="24"/>
        </w:rPr>
        <w:t>35%</w:t>
      </w:r>
      <w:r>
        <w:rPr>
          <w:rFonts w:hint="eastAsia" w:ascii="宋体" w:hAnsi="宋体" w:cs="宋体"/>
          <w:kern w:val="0"/>
          <w:sz w:val="24"/>
          <w:szCs w:val="24"/>
        </w:rPr>
        <w:t>；第六章</w:t>
      </w:r>
      <w:r>
        <w:rPr>
          <w:rFonts w:ascii="宋体" w:hAnsi="宋体" w:cs="宋体"/>
          <w:kern w:val="0"/>
          <w:sz w:val="24"/>
          <w:szCs w:val="24"/>
        </w:rPr>
        <w:t>15%</w:t>
      </w:r>
      <w:r>
        <w:rPr>
          <w:rFonts w:hint="eastAsia" w:ascii="宋体" w:hAnsi="宋体" w:cs="宋体"/>
          <w:kern w:val="0"/>
          <w:sz w:val="24"/>
          <w:szCs w:val="24"/>
        </w:rPr>
        <w:t>；第七章</w:t>
      </w:r>
      <w:r>
        <w:rPr>
          <w:rFonts w:ascii="宋体" w:hAnsi="宋体" w:cs="宋体"/>
          <w:kern w:val="0"/>
          <w:sz w:val="24"/>
          <w:szCs w:val="24"/>
        </w:rPr>
        <w:t>5%</w:t>
      </w:r>
      <w:r>
        <w:rPr>
          <w:rFonts w:hint="eastAsia" w:ascii="宋体" w:hAnsi="宋体" w:cs="宋体"/>
          <w:kern w:val="0"/>
          <w:sz w:val="24"/>
          <w:szCs w:val="24"/>
        </w:rPr>
        <w:t>；</w:t>
      </w:r>
    </w:p>
    <w:p>
      <w:pPr>
        <w:widowControl/>
        <w:spacing w:before="100" w:beforeAutospacing="1" w:after="100" w:afterAutospacing="1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（三）试卷的题型结构：判断、选择、分析题、综合运用题。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A0DE7"/>
    <w:multiLevelType w:val="multilevel"/>
    <w:tmpl w:val="301A0DE7"/>
    <w:lvl w:ilvl="0" w:tentative="0">
      <w:start w:val="5"/>
      <w:numFmt w:val="japaneseCounting"/>
      <w:lvlText w:val="第%1节"/>
      <w:lvlJc w:val="left"/>
      <w:pPr>
        <w:tabs>
          <w:tab w:val="left" w:pos="1080"/>
        </w:tabs>
        <w:ind w:left="108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41A233EB"/>
    <w:multiLevelType w:val="multilevel"/>
    <w:tmpl w:val="41A233EB"/>
    <w:lvl w:ilvl="0" w:tentative="0">
      <w:start w:val="5"/>
      <w:numFmt w:val="japaneseCounting"/>
      <w:lvlText w:val="第%1节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61135A30"/>
    <w:multiLevelType w:val="multilevel"/>
    <w:tmpl w:val="61135A30"/>
    <w:lvl w:ilvl="0" w:tentative="0">
      <w:start w:val="7"/>
      <w:numFmt w:val="japaneseCounting"/>
      <w:lvlText w:val="第%1章"/>
      <w:lvlJc w:val="left"/>
      <w:pPr>
        <w:tabs>
          <w:tab w:val="left" w:pos="960"/>
        </w:tabs>
        <w:ind w:left="960" w:hanging="9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F6"/>
    <w:rsid w:val="000D76E1"/>
    <w:rsid w:val="002A6CE8"/>
    <w:rsid w:val="002D6864"/>
    <w:rsid w:val="003F1B47"/>
    <w:rsid w:val="004079F6"/>
    <w:rsid w:val="00464CED"/>
    <w:rsid w:val="005319F5"/>
    <w:rsid w:val="005B315B"/>
    <w:rsid w:val="005C5FD4"/>
    <w:rsid w:val="00946424"/>
    <w:rsid w:val="00957E2C"/>
    <w:rsid w:val="00A97866"/>
    <w:rsid w:val="00B473EC"/>
    <w:rsid w:val="00E36959"/>
    <w:rsid w:val="00F417F5"/>
    <w:rsid w:val="00F9398E"/>
    <w:rsid w:val="00FD2CFD"/>
    <w:rsid w:val="13CA66F1"/>
    <w:rsid w:val="29DD7977"/>
    <w:rsid w:val="310006FC"/>
    <w:rsid w:val="4E6D5488"/>
    <w:rsid w:val="51457593"/>
    <w:rsid w:val="514E06CA"/>
    <w:rsid w:val="69F058FD"/>
    <w:rsid w:val="77106571"/>
    <w:rsid w:val="78F6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iPriority w:val="99"/>
    <w:rPr>
      <w:rFonts w:cs="Times New Roman"/>
      <w:color w:val="0000FF"/>
      <w:u w:val="single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Header Char"/>
    <w:basedOn w:val="5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a-color-secondary"/>
    <w:basedOn w:val="5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124</Words>
  <Characters>709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2018-12-04T16:53:00Z</dcterms:created>
  <dc:creator>Administrator</dc:creator>
  <cp:lastModifiedBy>小朋友和大笨笨</cp:lastModifiedBy>
  <cp:lastPrinted>2019-11-12T02:58:00Z</cp:lastPrinted>
  <dcterms:modified xsi:type="dcterms:W3CDTF">2019-12-13T03:42:44Z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