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25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ascii="仿宋" w:hAnsi="仿宋" w:eastAsia="仿宋" w:cs="仿宋"/>
          <w:b/>
          <w:bCs/>
          <w:i w:val="0"/>
          <w:iCs w:val="0"/>
          <w:caps w:val="0"/>
          <w:color w:val="000000"/>
          <w:spacing w:val="0"/>
          <w:kern w:val="0"/>
          <w:sz w:val="32"/>
          <w:szCs w:val="32"/>
          <w:shd w:val="clear" w:fill="FFFFFF"/>
          <w:lang w:val="en-US" w:eastAsia="zh-CN" w:bidi="ar"/>
        </w:rPr>
      </w:pPr>
      <w:r>
        <w:rPr>
          <w:rFonts w:ascii="仿宋" w:hAnsi="仿宋" w:eastAsia="仿宋" w:cs="仿宋"/>
          <w:b/>
          <w:bCs/>
          <w:i w:val="0"/>
          <w:iCs w:val="0"/>
          <w:caps w:val="0"/>
          <w:color w:val="000000"/>
          <w:spacing w:val="0"/>
          <w:kern w:val="0"/>
          <w:sz w:val="32"/>
          <w:szCs w:val="32"/>
          <w:shd w:val="clear" w:fill="FFFFFF"/>
          <w:lang w:val="en-US" w:eastAsia="zh-CN" w:bidi="ar"/>
        </w:rPr>
        <w:t>华南农业大学珠江学院</w:t>
      </w:r>
    </w:p>
    <w:p w14:paraId="4DE2C4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ascii="sans-serif" w:hAnsi="sans-serif" w:eastAsia="sans-serif" w:cs="sans-serif"/>
          <w:i w:val="0"/>
          <w:iCs w:val="0"/>
          <w:caps w:val="0"/>
          <w:color w:val="333333"/>
          <w:spacing w:val="0"/>
          <w:sz w:val="14"/>
          <w:szCs w:val="14"/>
        </w:rPr>
      </w:pPr>
      <w:r>
        <w:rPr>
          <w:rFonts w:ascii="仿宋" w:hAnsi="仿宋" w:eastAsia="仿宋" w:cs="仿宋"/>
          <w:b/>
          <w:bCs/>
          <w:i w:val="0"/>
          <w:iCs w:val="0"/>
          <w:caps w:val="0"/>
          <w:color w:val="000000"/>
          <w:spacing w:val="0"/>
          <w:kern w:val="0"/>
          <w:sz w:val="32"/>
          <w:szCs w:val="32"/>
          <w:shd w:val="clear" w:fill="FFFFFF"/>
          <w:lang w:val="en-US" w:eastAsia="zh-CN" w:bidi="ar"/>
        </w:rPr>
        <w:t>202</w:t>
      </w:r>
      <w:r>
        <w:rPr>
          <w:rFonts w:hint="eastAsia" w:ascii="仿宋" w:hAnsi="仿宋" w:eastAsia="仿宋" w:cs="仿宋"/>
          <w:b/>
          <w:bCs/>
          <w:i w:val="0"/>
          <w:iCs w:val="0"/>
          <w:caps w:val="0"/>
          <w:color w:val="000000"/>
          <w:spacing w:val="0"/>
          <w:kern w:val="0"/>
          <w:sz w:val="32"/>
          <w:szCs w:val="32"/>
          <w:shd w:val="clear" w:fill="FFFFFF"/>
          <w:lang w:val="en-US" w:eastAsia="zh-CN" w:bidi="ar"/>
        </w:rPr>
        <w:t>4</w:t>
      </w:r>
      <w:r>
        <w:rPr>
          <w:rFonts w:ascii="仿宋" w:hAnsi="仿宋" w:eastAsia="仿宋" w:cs="仿宋"/>
          <w:b/>
          <w:bCs/>
          <w:i w:val="0"/>
          <w:iCs w:val="0"/>
          <w:caps w:val="0"/>
          <w:color w:val="000000"/>
          <w:spacing w:val="0"/>
          <w:kern w:val="0"/>
          <w:sz w:val="32"/>
          <w:szCs w:val="32"/>
          <w:shd w:val="clear" w:fill="FFFFFF"/>
          <w:lang w:val="en-US" w:eastAsia="zh-CN" w:bidi="ar"/>
        </w:rPr>
        <w:t>年夏季普通高考</w:t>
      </w:r>
      <w:r>
        <w:rPr>
          <w:rFonts w:hint="eastAsia" w:ascii="仿宋" w:hAnsi="仿宋" w:eastAsia="仿宋" w:cs="仿宋"/>
          <w:b/>
          <w:bCs/>
          <w:i w:val="0"/>
          <w:iCs w:val="0"/>
          <w:caps w:val="0"/>
          <w:color w:val="000000"/>
          <w:spacing w:val="0"/>
          <w:kern w:val="0"/>
          <w:sz w:val="32"/>
          <w:szCs w:val="32"/>
          <w:shd w:val="clear" w:fill="FFFFFF"/>
          <w:lang w:val="en-US" w:eastAsia="zh-CN" w:bidi="ar"/>
        </w:rPr>
        <w:t>本科</w:t>
      </w:r>
      <w:r>
        <w:rPr>
          <w:rFonts w:ascii="仿宋" w:hAnsi="仿宋" w:eastAsia="仿宋" w:cs="仿宋"/>
          <w:b/>
          <w:bCs/>
          <w:i w:val="0"/>
          <w:iCs w:val="0"/>
          <w:caps w:val="0"/>
          <w:color w:val="000000"/>
          <w:spacing w:val="0"/>
          <w:kern w:val="0"/>
          <w:sz w:val="32"/>
          <w:szCs w:val="32"/>
          <w:shd w:val="clear" w:fill="FFFFFF"/>
          <w:lang w:val="en-US" w:eastAsia="zh-CN" w:bidi="ar"/>
        </w:rPr>
        <w:t>招生章程</w:t>
      </w:r>
    </w:p>
    <w:p w14:paraId="5BD52C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仿宋_GB2312" w:hAnsi="仿宋_GB2312" w:eastAsia="仿宋_GB2312" w:cs="仿宋_GB2312"/>
          <w:b w:val="0"/>
          <w:bCs w:val="0"/>
          <w:i w:val="0"/>
          <w:iCs w:val="0"/>
          <w:caps w:val="0"/>
          <w:color w:val="32343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323434"/>
          <w:spacing w:val="0"/>
          <w:kern w:val="0"/>
          <w:sz w:val="32"/>
          <w:szCs w:val="32"/>
          <w:shd w:val="clear" w:fill="FFFFFF"/>
          <w:lang w:val="en-US" w:eastAsia="zh-CN" w:bidi="ar"/>
        </w:rPr>
        <w:t>目 录</w:t>
      </w:r>
    </w:p>
    <w:p w14:paraId="395E46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23434"/>
          <w:spacing w:val="0"/>
          <w:kern w:val="0"/>
          <w:sz w:val="32"/>
          <w:szCs w:val="32"/>
          <w:shd w:val="clear" w:fill="FFFFFF"/>
          <w:lang w:val="en-US" w:eastAsia="zh-CN" w:bidi="ar"/>
        </w:rPr>
        <w:t>第一章 总则</w:t>
      </w:r>
    </w:p>
    <w:p w14:paraId="658D7F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23434"/>
          <w:spacing w:val="0"/>
          <w:kern w:val="0"/>
          <w:sz w:val="32"/>
          <w:szCs w:val="32"/>
          <w:shd w:val="clear" w:fill="FFFFFF"/>
          <w:lang w:val="en-US" w:eastAsia="zh-CN" w:bidi="ar"/>
        </w:rPr>
        <w:t>第二章 学校概况</w:t>
      </w:r>
    </w:p>
    <w:p w14:paraId="1C6C18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23434"/>
          <w:spacing w:val="0"/>
          <w:kern w:val="0"/>
          <w:sz w:val="32"/>
          <w:szCs w:val="32"/>
          <w:shd w:val="clear" w:fill="FFFFFF"/>
          <w:lang w:val="en-US" w:eastAsia="zh-CN" w:bidi="ar"/>
        </w:rPr>
        <w:t>第三章 组织机构与职责</w:t>
      </w:r>
    </w:p>
    <w:p w14:paraId="76E1E1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23434"/>
          <w:spacing w:val="0"/>
          <w:kern w:val="0"/>
          <w:sz w:val="32"/>
          <w:szCs w:val="32"/>
          <w:shd w:val="clear" w:fill="FFFFFF"/>
          <w:lang w:val="en-US" w:eastAsia="zh-CN" w:bidi="ar"/>
        </w:rPr>
        <w:t>第四章 招生计划</w:t>
      </w:r>
    </w:p>
    <w:p w14:paraId="43E3B4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23434"/>
          <w:spacing w:val="0"/>
          <w:kern w:val="0"/>
          <w:sz w:val="32"/>
          <w:szCs w:val="32"/>
          <w:shd w:val="clear" w:fill="FFFFFF"/>
          <w:lang w:val="en-US" w:eastAsia="zh-CN" w:bidi="ar"/>
        </w:rPr>
        <w:t>第五章 录取规则</w:t>
      </w:r>
    </w:p>
    <w:p w14:paraId="2547C6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23434"/>
          <w:spacing w:val="0"/>
          <w:kern w:val="0"/>
          <w:sz w:val="32"/>
          <w:szCs w:val="32"/>
          <w:shd w:val="clear" w:fill="FFFFFF"/>
          <w:lang w:val="en-US" w:eastAsia="zh-CN" w:bidi="ar"/>
        </w:rPr>
        <w:t>第六章 录取体检标准</w:t>
      </w:r>
    </w:p>
    <w:p w14:paraId="7ABF93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23434"/>
          <w:spacing w:val="0"/>
          <w:kern w:val="0"/>
          <w:sz w:val="32"/>
          <w:szCs w:val="32"/>
          <w:shd w:val="clear" w:fill="FFFFFF"/>
          <w:lang w:val="en-US" w:eastAsia="zh-CN" w:bidi="ar"/>
        </w:rPr>
        <w:t>第七章 新生注册和复查</w:t>
      </w:r>
    </w:p>
    <w:p w14:paraId="390979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23434"/>
          <w:spacing w:val="0"/>
          <w:kern w:val="0"/>
          <w:sz w:val="32"/>
          <w:szCs w:val="32"/>
          <w:shd w:val="clear" w:fill="FFFFFF"/>
          <w:lang w:val="en-US" w:eastAsia="zh-CN" w:bidi="ar"/>
        </w:rPr>
        <w:t>第八章 收费标准</w:t>
      </w:r>
    </w:p>
    <w:p w14:paraId="22EDFF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23434"/>
          <w:spacing w:val="0"/>
          <w:kern w:val="0"/>
          <w:sz w:val="32"/>
          <w:szCs w:val="32"/>
          <w:shd w:val="clear" w:fill="FFFFFF"/>
          <w:lang w:val="en-US" w:eastAsia="zh-CN" w:bidi="ar"/>
        </w:rPr>
        <w:t>第九章 资助学生政策</w:t>
      </w:r>
    </w:p>
    <w:p w14:paraId="4D84DC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23434"/>
          <w:spacing w:val="0"/>
          <w:kern w:val="0"/>
          <w:sz w:val="32"/>
          <w:szCs w:val="32"/>
          <w:shd w:val="clear" w:fill="FFFFFF"/>
          <w:lang w:val="en-US" w:eastAsia="zh-CN" w:bidi="ar"/>
        </w:rPr>
        <w:t>第十章 招生工作咨询、监督与申诉</w:t>
      </w:r>
    </w:p>
    <w:p w14:paraId="174C89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23434"/>
          <w:spacing w:val="0"/>
          <w:kern w:val="0"/>
          <w:sz w:val="32"/>
          <w:szCs w:val="32"/>
          <w:shd w:val="clear" w:fill="FFFFFF"/>
          <w:lang w:val="en-US" w:eastAsia="zh-CN" w:bidi="ar"/>
        </w:rPr>
        <w:t>第十一章 附则</w:t>
      </w:r>
    </w:p>
    <w:p w14:paraId="414F3E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第一章  总则</w:t>
      </w:r>
    </w:p>
    <w:p w14:paraId="286ED6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第一条</w:t>
      </w:r>
      <w:r>
        <w:rPr>
          <w:rFonts w:ascii="仿宋_GB2312" w:hAnsi="仿宋_GB2312" w:eastAsia="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根</w:t>
      </w:r>
      <w:r>
        <w:rPr>
          <w:rFonts w:ascii="仿宋_GB2312" w:hAnsi="仿宋_GB2312" w:eastAsia="仿宋_GB2312" w:cs="仿宋_GB2312"/>
          <w:i w:val="0"/>
          <w:iCs w:val="0"/>
          <w:caps w:val="0"/>
          <w:color w:val="333333"/>
          <w:spacing w:val="0"/>
          <w:kern w:val="0"/>
          <w:sz w:val="32"/>
          <w:szCs w:val="32"/>
          <w:shd w:val="clear" w:fill="FFFFFF"/>
          <w:lang w:val="en-US" w:eastAsia="zh-CN" w:bidi="ar"/>
        </w:rPr>
        <w:t>据《中华人民共和国教育法》</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w:t>
      </w:r>
      <w:r>
        <w:rPr>
          <w:rFonts w:ascii="仿宋_GB2312" w:hAnsi="仿宋_GB2312" w:eastAsia="仿宋_GB2312" w:cs="仿宋_GB2312"/>
          <w:i w:val="0"/>
          <w:iCs w:val="0"/>
          <w:caps w:val="0"/>
          <w:color w:val="333333"/>
          <w:spacing w:val="0"/>
          <w:kern w:val="0"/>
          <w:sz w:val="32"/>
          <w:szCs w:val="32"/>
          <w:shd w:val="clear" w:fill="FFFFFF"/>
          <w:lang w:val="en-US" w:eastAsia="zh-CN" w:bidi="ar"/>
        </w:rPr>
        <w:t>《中华人民共和国高等教育法》以及教育部、</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各省（自治区、直辖市）教育主管部门普通高等学校招生工作文件相关规定</w:t>
      </w:r>
      <w:r>
        <w:rPr>
          <w:rFonts w:ascii="仿宋_GB2312" w:hAnsi="仿宋_GB2312" w:eastAsia="仿宋_GB2312" w:cs="仿宋_GB2312"/>
          <w:i w:val="0"/>
          <w:iCs w:val="0"/>
          <w:caps w:val="0"/>
          <w:color w:val="333333"/>
          <w:spacing w:val="0"/>
          <w:kern w:val="0"/>
          <w:sz w:val="32"/>
          <w:szCs w:val="32"/>
          <w:shd w:val="clear" w:fill="FFFFFF"/>
          <w:lang w:val="en-US" w:eastAsia="zh-CN" w:bidi="ar"/>
        </w:rPr>
        <w:t>，结合华南农业大学珠江学院招生工作</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的</w:t>
      </w:r>
      <w:r>
        <w:rPr>
          <w:rFonts w:ascii="仿宋_GB2312" w:hAnsi="仿宋_GB2312" w:eastAsia="仿宋_GB2312" w:cs="仿宋_GB2312"/>
          <w:i w:val="0"/>
          <w:iCs w:val="0"/>
          <w:caps w:val="0"/>
          <w:color w:val="333333"/>
          <w:spacing w:val="0"/>
          <w:kern w:val="0"/>
          <w:sz w:val="32"/>
          <w:szCs w:val="32"/>
          <w:shd w:val="clear" w:fill="FFFFFF"/>
          <w:lang w:val="en-US" w:eastAsia="zh-CN" w:bidi="ar"/>
        </w:rPr>
        <w:t>实际情况</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w:t>
      </w:r>
      <w:r>
        <w:rPr>
          <w:rFonts w:ascii="仿宋_GB2312" w:hAnsi="仿宋_GB2312" w:eastAsia="仿宋_GB2312" w:cs="仿宋_GB2312"/>
          <w:i w:val="0"/>
          <w:iCs w:val="0"/>
          <w:caps w:val="0"/>
          <w:color w:val="333333"/>
          <w:spacing w:val="0"/>
          <w:kern w:val="0"/>
          <w:sz w:val="32"/>
          <w:szCs w:val="32"/>
          <w:shd w:val="clear" w:fill="FFFFFF"/>
          <w:lang w:val="en-US" w:eastAsia="zh-CN" w:bidi="ar"/>
        </w:rPr>
        <w:t>为保证学校夏季高考招生工作顺利进行，切实维护学校和考生的合法权益，</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规范学校的招生行为，特制定本章程</w:t>
      </w:r>
      <w:r>
        <w:rPr>
          <w:rFonts w:ascii="仿宋_GB2312" w:hAnsi="仿宋_GB2312" w:eastAsia="仿宋_GB2312" w:cs="仿宋_GB2312"/>
          <w:i w:val="0"/>
          <w:iCs w:val="0"/>
          <w:caps w:val="0"/>
          <w:color w:val="333333"/>
          <w:spacing w:val="0"/>
          <w:kern w:val="0"/>
          <w:sz w:val="32"/>
          <w:szCs w:val="32"/>
          <w:shd w:val="clear" w:fill="FFFFFF"/>
          <w:lang w:val="en-US" w:eastAsia="zh-CN" w:bidi="ar"/>
        </w:rPr>
        <w:t>。</w:t>
      </w:r>
    </w:p>
    <w:p w14:paraId="6CFD2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第二条</w:t>
      </w:r>
      <w:r>
        <w:rPr>
          <w:rFonts w:ascii="仿宋_GB2312" w:hAnsi="仿宋_GB2312" w:eastAsia="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学校招生工作严格贯彻落实国家教育方针，</w:t>
      </w:r>
      <w:r>
        <w:rPr>
          <w:rFonts w:ascii="仿宋_GB2312" w:hAnsi="仿宋_GB2312" w:eastAsia="仿宋_GB2312" w:cs="仿宋_GB2312"/>
          <w:i w:val="0"/>
          <w:iCs w:val="0"/>
          <w:caps w:val="0"/>
          <w:color w:val="333333"/>
          <w:spacing w:val="0"/>
          <w:kern w:val="0"/>
          <w:sz w:val="32"/>
          <w:szCs w:val="32"/>
          <w:shd w:val="clear" w:fill="FFFFFF"/>
          <w:lang w:val="en-US" w:eastAsia="zh-CN" w:bidi="ar"/>
        </w:rPr>
        <w:t>坚持公平竞争、公正选拔、公开透明</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的原则</w:t>
      </w:r>
      <w:r>
        <w:rPr>
          <w:rFonts w:ascii="仿宋_GB2312" w:hAnsi="仿宋_GB2312" w:eastAsia="仿宋_GB2312" w:cs="仿宋_GB2312"/>
          <w:i w:val="0"/>
          <w:iCs w:val="0"/>
          <w:caps w:val="0"/>
          <w:color w:val="333333"/>
          <w:spacing w:val="0"/>
          <w:kern w:val="0"/>
          <w:sz w:val="32"/>
          <w:szCs w:val="32"/>
          <w:shd w:val="clear" w:fill="FFFFFF"/>
          <w:lang w:val="en-US" w:eastAsia="zh-CN" w:bidi="ar"/>
        </w:rPr>
        <w:t>，坚持德智体美劳全面考核、综合评价、择优录取。学校招生工作接受纪检监察部门、考生、家长以及社会各界的监督。</w:t>
      </w:r>
    </w:p>
    <w:p w14:paraId="00B588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第二章  学校概况</w:t>
      </w:r>
    </w:p>
    <w:p w14:paraId="543616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第三条</w:t>
      </w:r>
      <w:r>
        <w:rPr>
          <w:rFonts w:ascii="仿宋_GB2312" w:hAnsi="仿宋_GB2312" w:eastAsia="仿宋_GB2312" w:cs="仿宋_GB2312"/>
          <w:i w:val="0"/>
          <w:iCs w:val="0"/>
          <w:caps w:val="0"/>
          <w:color w:val="333333"/>
          <w:spacing w:val="0"/>
          <w:kern w:val="0"/>
          <w:sz w:val="32"/>
          <w:szCs w:val="32"/>
          <w:shd w:val="clear" w:fill="FFFFFF"/>
          <w:lang w:val="en-US" w:eastAsia="zh-CN" w:bidi="ar"/>
        </w:rPr>
        <w:t>  学校名称：华南农业大学珠江学院</w:t>
      </w:r>
    </w:p>
    <w:p w14:paraId="2FCE83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第四条</w:t>
      </w:r>
      <w:r>
        <w:rPr>
          <w:rFonts w:ascii="仿宋_GB2312" w:hAnsi="仿宋_GB2312" w:eastAsia="仿宋_GB2312" w:cs="仿宋_GB2312"/>
          <w:i w:val="0"/>
          <w:iCs w:val="0"/>
          <w:caps w:val="0"/>
          <w:color w:val="333333"/>
          <w:spacing w:val="0"/>
          <w:kern w:val="0"/>
          <w:sz w:val="32"/>
          <w:szCs w:val="32"/>
          <w:shd w:val="clear" w:fill="FFFFFF"/>
          <w:lang w:val="en-US" w:eastAsia="zh-CN" w:bidi="ar"/>
        </w:rPr>
        <w:t>  学校国标代码：12623</w:t>
      </w:r>
    </w:p>
    <w:p w14:paraId="5CCE42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第五条</w:t>
      </w:r>
      <w:r>
        <w:rPr>
          <w:rFonts w:ascii="仿宋_GB2312" w:hAnsi="仿宋_GB2312" w:eastAsia="仿宋_GB2312" w:cs="仿宋_GB2312"/>
          <w:i w:val="0"/>
          <w:iCs w:val="0"/>
          <w:caps w:val="0"/>
          <w:color w:val="333333"/>
          <w:spacing w:val="0"/>
          <w:kern w:val="0"/>
          <w:sz w:val="32"/>
          <w:szCs w:val="32"/>
          <w:shd w:val="clear" w:fill="FFFFFF"/>
          <w:lang w:val="en-US" w:eastAsia="zh-CN" w:bidi="ar"/>
        </w:rPr>
        <w:t>  学校地址：</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广东省广州市从化区江埔街锦洞路168号</w:t>
      </w:r>
      <w:r>
        <w:rPr>
          <w:rFonts w:ascii="仿宋_GB2312" w:hAnsi="仿宋_GB2312" w:eastAsia="仿宋_GB2312" w:cs="仿宋_GB2312"/>
          <w:i w:val="0"/>
          <w:iCs w:val="0"/>
          <w:caps w:val="0"/>
          <w:color w:val="333333"/>
          <w:spacing w:val="0"/>
          <w:kern w:val="0"/>
          <w:sz w:val="32"/>
          <w:szCs w:val="32"/>
          <w:shd w:val="clear" w:fill="FFFFFF"/>
          <w:lang w:val="en-US" w:eastAsia="zh-CN" w:bidi="ar"/>
        </w:rPr>
        <w:t>；邮政编码：510900</w:t>
      </w:r>
    </w:p>
    <w:p w14:paraId="21C360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第六条</w:t>
      </w:r>
      <w:r>
        <w:rPr>
          <w:rFonts w:ascii="仿宋_GB2312" w:hAnsi="仿宋_GB2312" w:eastAsia="仿宋_GB2312" w:cs="仿宋_GB2312"/>
          <w:i w:val="0"/>
          <w:iCs w:val="0"/>
          <w:caps w:val="0"/>
          <w:color w:val="333333"/>
          <w:spacing w:val="0"/>
          <w:kern w:val="0"/>
          <w:sz w:val="32"/>
          <w:szCs w:val="32"/>
          <w:shd w:val="clear" w:fill="FFFFFF"/>
          <w:lang w:val="en-US" w:eastAsia="zh-CN" w:bidi="ar"/>
        </w:rPr>
        <w:t>  办学层次：本科</w:t>
      </w:r>
    </w:p>
    <w:p w14:paraId="5E825F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第七条</w:t>
      </w:r>
      <w:r>
        <w:rPr>
          <w:rFonts w:ascii="仿宋_GB2312" w:hAnsi="仿宋_GB2312" w:eastAsia="仿宋_GB2312" w:cs="仿宋_GB2312"/>
          <w:i w:val="0"/>
          <w:iCs w:val="0"/>
          <w:caps w:val="0"/>
          <w:color w:val="333333"/>
          <w:spacing w:val="0"/>
          <w:kern w:val="0"/>
          <w:sz w:val="32"/>
          <w:szCs w:val="32"/>
          <w:shd w:val="clear" w:fill="FFFFFF"/>
          <w:lang w:val="en-US" w:eastAsia="zh-CN" w:bidi="ar"/>
        </w:rPr>
        <w:t>  办学性质：独立学院</w:t>
      </w:r>
    </w:p>
    <w:p w14:paraId="239338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第八条</w:t>
      </w:r>
      <w:r>
        <w:rPr>
          <w:rFonts w:ascii="仿宋_GB2312" w:hAnsi="仿宋_GB2312" w:eastAsia="仿宋_GB2312" w:cs="仿宋_GB2312"/>
          <w:i w:val="0"/>
          <w:iCs w:val="0"/>
          <w:caps w:val="0"/>
          <w:color w:val="333333"/>
          <w:spacing w:val="0"/>
          <w:kern w:val="0"/>
          <w:sz w:val="32"/>
          <w:szCs w:val="32"/>
          <w:shd w:val="clear" w:fill="FFFFFF"/>
          <w:lang w:val="en-US" w:eastAsia="zh-CN" w:bidi="ar"/>
        </w:rPr>
        <w:t>  办学类型：全日制</w:t>
      </w:r>
    </w:p>
    <w:p w14:paraId="439E7D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第九条</w:t>
      </w:r>
      <w:r>
        <w:rPr>
          <w:rFonts w:ascii="仿宋_GB2312" w:hAnsi="仿宋_GB2312" w:eastAsia="仿宋_GB2312" w:cs="仿宋_GB2312"/>
          <w:i w:val="0"/>
          <w:iCs w:val="0"/>
          <w:caps w:val="0"/>
          <w:color w:val="333333"/>
          <w:spacing w:val="0"/>
          <w:kern w:val="0"/>
          <w:sz w:val="32"/>
          <w:szCs w:val="32"/>
          <w:shd w:val="clear" w:fill="FFFFFF"/>
          <w:lang w:val="en-US" w:eastAsia="zh-CN" w:bidi="ar"/>
        </w:rPr>
        <w:t>  学校主管单位：广东省教育厅</w:t>
      </w:r>
    </w:p>
    <w:p w14:paraId="039652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第十条</w:t>
      </w:r>
      <w:r>
        <w:rPr>
          <w:rFonts w:ascii="仿宋_GB2312" w:hAnsi="仿宋_GB2312" w:eastAsia="仿宋_GB2312" w:cs="仿宋_GB2312"/>
          <w:i w:val="0"/>
          <w:iCs w:val="0"/>
          <w:caps w:val="0"/>
          <w:color w:val="333333"/>
          <w:spacing w:val="0"/>
          <w:kern w:val="0"/>
          <w:sz w:val="32"/>
          <w:szCs w:val="32"/>
          <w:shd w:val="clear" w:fill="FFFFFF"/>
          <w:lang w:val="en-US" w:eastAsia="zh-CN" w:bidi="ar"/>
        </w:rPr>
        <w:t>  毕（结）业颁证：按国家招生管理规定录取并取得本校正式学籍的学生，在校期间完成教学计划规定的理论和实践教学环节，成绩合格，获得规定的学分，达到毕（结）业要求者，颁发普通高等学校毕（结）业证书。颁发证书学校名称：华南农业大学珠江学院，证书种类：普通高等学校毕（结）业证书。对符合学士学位授予条件的本科毕业生，授予学士学位并颁发学位证书。退学学生，视具体情况发放肄业证书或开具写实性学习证明。</w:t>
      </w:r>
    </w:p>
    <w:p w14:paraId="61ECD0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第三章  组织机构与职责</w:t>
      </w:r>
    </w:p>
    <w:p w14:paraId="058CAA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第十一条</w:t>
      </w:r>
      <w:r>
        <w:rPr>
          <w:rFonts w:ascii="仿宋_GB2312" w:hAnsi="仿宋_GB2312" w:eastAsia="仿宋_GB2312" w:cs="仿宋_GB2312"/>
          <w:i w:val="0"/>
          <w:iCs w:val="0"/>
          <w:caps w:val="0"/>
          <w:color w:val="333333"/>
          <w:spacing w:val="0"/>
          <w:kern w:val="0"/>
          <w:sz w:val="32"/>
          <w:szCs w:val="32"/>
          <w:shd w:val="clear" w:fill="FFFFFF"/>
          <w:lang w:val="en-US" w:eastAsia="zh-CN" w:bidi="ar"/>
        </w:rPr>
        <w:t>  学校设立由校领导和相关职能部门负责人、学校教师、学生及校友代表组成的招生委员会，全面贯彻执行教育部和有关省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（自治区、直辖市）</w:t>
      </w:r>
      <w:r>
        <w:rPr>
          <w:rFonts w:ascii="仿宋_GB2312" w:hAnsi="仿宋_GB2312" w:eastAsia="仿宋_GB2312" w:cs="仿宋_GB2312"/>
          <w:i w:val="0"/>
          <w:iCs w:val="0"/>
          <w:caps w:val="0"/>
          <w:color w:val="333333"/>
          <w:spacing w:val="0"/>
          <w:kern w:val="0"/>
          <w:sz w:val="32"/>
          <w:szCs w:val="32"/>
          <w:shd w:val="clear" w:fill="FFFFFF"/>
          <w:lang w:val="en-US" w:eastAsia="zh-CN" w:bidi="ar"/>
        </w:rPr>
        <w:t>招生委员会的有关招生工作政策，负责制定招生章程、招生规定和实施细则、确定招生规模和调整专业招生计划，领导、监督招生工作的具体实施，协调处理招生工作中的重大事项。</w:t>
      </w:r>
    </w:p>
    <w:p w14:paraId="29CEFD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第十二条</w:t>
      </w:r>
      <w:r>
        <w:rPr>
          <w:rFonts w:ascii="仿宋_GB2312" w:hAnsi="仿宋_GB2312" w:eastAsia="仿宋_GB2312" w:cs="仿宋_GB2312"/>
          <w:i w:val="0"/>
          <w:iCs w:val="0"/>
          <w:caps w:val="0"/>
          <w:color w:val="333333"/>
          <w:spacing w:val="0"/>
          <w:kern w:val="0"/>
          <w:sz w:val="32"/>
          <w:szCs w:val="32"/>
          <w:shd w:val="clear" w:fill="FFFFFF"/>
          <w:lang w:val="en-US" w:eastAsia="zh-CN" w:bidi="ar"/>
        </w:rPr>
        <w:t>  学校招生工作处为学校招生委员会的执行机构，主要职责是根据学校的招生规定和实施细则，编制招生计划，组织招生宣传和录取工作，处理招生的日常事务。招生工作人员必须严格遵守招生纪律和有关考试命题的规定，主动接受纪检监察部门和社会的监督。</w:t>
      </w:r>
    </w:p>
    <w:p w14:paraId="5D47FA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第十三条</w:t>
      </w:r>
      <w:r>
        <w:rPr>
          <w:rFonts w:ascii="仿宋_GB2312" w:hAnsi="仿宋_GB2312" w:eastAsia="仿宋_GB2312" w:cs="仿宋_GB2312"/>
          <w:i w:val="0"/>
          <w:iCs w:val="0"/>
          <w:caps w:val="0"/>
          <w:color w:val="333333"/>
          <w:spacing w:val="0"/>
          <w:kern w:val="0"/>
          <w:sz w:val="32"/>
          <w:szCs w:val="32"/>
          <w:shd w:val="clear" w:fill="FFFFFF"/>
          <w:lang w:val="en-US" w:eastAsia="zh-CN" w:bidi="ar"/>
        </w:rPr>
        <w:t>  学校设立由学校领导和纪检监察部门组成的考试招生监察小组，对招生工作全过程实施监督。在录取期间成立信访组，安排专人负责考生和社会的信访、申诉、投诉处理工作。</w:t>
      </w:r>
    </w:p>
    <w:p w14:paraId="755643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第四章  招生计划</w:t>
      </w:r>
    </w:p>
    <w:p w14:paraId="3FBF91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四</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学校分专业招生计划及有关要求均以生源省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（自治区、直辖市）</w:t>
      </w:r>
      <w:r>
        <w:rPr>
          <w:rFonts w:ascii="仿宋_GB2312" w:hAnsi="仿宋_GB2312" w:eastAsia="仿宋_GB2312" w:cs="仿宋_GB2312"/>
          <w:i w:val="0"/>
          <w:iCs w:val="0"/>
          <w:caps w:val="0"/>
          <w:color w:val="333333"/>
          <w:spacing w:val="0"/>
          <w:kern w:val="0"/>
          <w:sz w:val="32"/>
          <w:szCs w:val="32"/>
          <w:shd w:val="clear" w:fill="FFFFFF"/>
          <w:lang w:val="en-US" w:eastAsia="zh-CN" w:bidi="ar"/>
        </w:rPr>
        <w:t>公布的专业目录为准。根据教育部相关规定，学校本科招生预留</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计划</w:t>
      </w:r>
      <w:r>
        <w:rPr>
          <w:rFonts w:ascii="仿宋_GB2312" w:hAnsi="仿宋_GB2312" w:eastAsia="仿宋_GB2312" w:cs="仿宋_GB2312"/>
          <w:i w:val="0"/>
          <w:iCs w:val="0"/>
          <w:caps w:val="0"/>
          <w:color w:val="333333"/>
          <w:spacing w:val="0"/>
          <w:kern w:val="0"/>
          <w:sz w:val="32"/>
          <w:szCs w:val="32"/>
          <w:shd w:val="clear" w:fill="FFFFFF"/>
          <w:lang w:val="en-US" w:eastAsia="zh-CN" w:bidi="ar"/>
        </w:rPr>
        <w:t>不超过本科招生计划总数的1%</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用于调节各地统考上线生源的不平衡及解决同分数考生的录取等问题。</w:t>
      </w:r>
    </w:p>
    <w:p w14:paraId="522DFB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第五章  录取规则</w:t>
      </w:r>
    </w:p>
    <w:p w14:paraId="364FA2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ascii="仿宋_GB2312" w:hAnsi="仿宋_GB2312" w:eastAsia="仿宋_GB2312" w:cs="仿宋_GB2312"/>
          <w:i w:val="0"/>
          <w:iCs w:val="0"/>
          <w:caps w:val="0"/>
          <w:color w:val="333333"/>
          <w:spacing w:val="0"/>
          <w:kern w:val="0"/>
          <w:sz w:val="32"/>
          <w:szCs w:val="32"/>
          <w:shd w:val="clear" w:fill="FFFFFF"/>
          <w:lang w:val="en-US" w:eastAsia="zh-CN" w:bidi="ar"/>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五</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学校遵循教育部规定的“学校负责、招办监督”的录取体制，严格遵守教育部、省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（自治区、直辖市）</w:t>
      </w:r>
      <w:r>
        <w:rPr>
          <w:rFonts w:ascii="仿宋_GB2312" w:hAnsi="仿宋_GB2312" w:eastAsia="仿宋_GB2312" w:cs="仿宋_GB2312"/>
          <w:i w:val="0"/>
          <w:iCs w:val="0"/>
          <w:caps w:val="0"/>
          <w:color w:val="333333"/>
          <w:spacing w:val="0"/>
          <w:kern w:val="0"/>
          <w:sz w:val="32"/>
          <w:szCs w:val="32"/>
          <w:shd w:val="clear" w:fill="FFFFFF"/>
          <w:lang w:val="en-US" w:eastAsia="zh-CN" w:bidi="ar"/>
        </w:rPr>
        <w:t>招生</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主管部门</w:t>
      </w:r>
      <w:r>
        <w:rPr>
          <w:rFonts w:ascii="仿宋_GB2312" w:hAnsi="仿宋_GB2312" w:eastAsia="仿宋_GB2312" w:cs="仿宋_GB2312"/>
          <w:i w:val="0"/>
          <w:iCs w:val="0"/>
          <w:caps w:val="0"/>
          <w:color w:val="333333"/>
          <w:spacing w:val="0"/>
          <w:kern w:val="0"/>
          <w:sz w:val="32"/>
          <w:szCs w:val="32"/>
          <w:shd w:val="clear" w:fill="FFFFFF"/>
          <w:lang w:val="en-US" w:eastAsia="zh-CN" w:bidi="ar"/>
        </w:rPr>
        <w:t>的有关招生录取政策和规定，本着公开、公平、公正的原则，以考生高考成绩为基本依据，综合衡量德智体美劳，择优录取。</w:t>
      </w:r>
    </w:p>
    <w:p w14:paraId="7E2E4C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ascii="仿宋_GB2312" w:hAnsi="仿宋_GB2312" w:eastAsia="仿宋_GB2312" w:cs="仿宋_GB2312"/>
          <w:b/>
          <w:bCs/>
          <w:i w:val="0"/>
          <w:iCs w:val="0"/>
          <w:caps w:val="0"/>
          <w:color w:val="000000"/>
          <w:spacing w:val="0"/>
          <w:kern w:val="0"/>
          <w:sz w:val="32"/>
          <w:szCs w:val="32"/>
          <w:shd w:val="clear" w:fill="FFFFFF"/>
          <w:lang w:val="en-US" w:eastAsia="zh-CN" w:bidi="ar"/>
        </w:rPr>
        <w:t>第十</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六</w:t>
      </w:r>
      <w:r>
        <w:rPr>
          <w:rFonts w:ascii="仿宋_GB2312" w:hAnsi="仿宋_GB2312" w:eastAsia="仿宋_GB2312" w:cs="仿宋_GB2312"/>
          <w:b/>
          <w:bCs/>
          <w:i w:val="0"/>
          <w:iCs w:val="0"/>
          <w:caps w:val="0"/>
          <w:color w:val="000000"/>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在广东省报考本科层次院校及专业，计入高考总成绩的3门普通高中学业水平选择性考试科目对应的3门普通高中学业水平合格性考试科目须合格。具体要求以广东省当年招生录取工作文件为准。</w:t>
      </w:r>
    </w:p>
    <w:p w14:paraId="1FB3AE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七</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在省（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自治</w:t>
      </w:r>
      <w:r>
        <w:rPr>
          <w:rFonts w:ascii="仿宋_GB2312" w:hAnsi="仿宋_GB2312" w:eastAsia="仿宋_GB2312" w:cs="仿宋_GB2312"/>
          <w:i w:val="0"/>
          <w:iCs w:val="0"/>
          <w:caps w:val="0"/>
          <w:color w:val="333333"/>
          <w:spacing w:val="0"/>
          <w:kern w:val="0"/>
          <w:sz w:val="32"/>
          <w:szCs w:val="32"/>
          <w:shd w:val="clear" w:fill="FFFFFF"/>
          <w:lang w:val="en-US" w:eastAsia="zh-CN" w:bidi="ar"/>
        </w:rPr>
        <w:t>区、</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直辖</w:t>
      </w:r>
      <w:r>
        <w:rPr>
          <w:rFonts w:ascii="仿宋_GB2312" w:hAnsi="仿宋_GB2312" w:eastAsia="仿宋_GB2312" w:cs="仿宋_GB2312"/>
          <w:i w:val="0"/>
          <w:iCs w:val="0"/>
          <w:caps w:val="0"/>
          <w:color w:val="333333"/>
          <w:spacing w:val="0"/>
          <w:kern w:val="0"/>
          <w:sz w:val="32"/>
          <w:szCs w:val="32"/>
          <w:shd w:val="clear" w:fill="FFFFFF"/>
          <w:lang w:val="en-US" w:eastAsia="zh-CN" w:bidi="ar"/>
        </w:rPr>
        <w:t>市）招生委员会按照普通类（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含</w:t>
      </w:r>
      <w:r>
        <w:rPr>
          <w:rFonts w:ascii="仿宋_GB2312" w:hAnsi="仿宋_GB2312" w:eastAsia="仿宋_GB2312" w:cs="仿宋_GB2312"/>
          <w:i w:val="0"/>
          <w:iCs w:val="0"/>
          <w:caps w:val="0"/>
          <w:color w:val="333333"/>
          <w:spacing w:val="0"/>
          <w:kern w:val="0"/>
          <w:sz w:val="32"/>
          <w:szCs w:val="32"/>
          <w:shd w:val="clear" w:fill="FFFFFF"/>
          <w:lang w:val="en-US" w:eastAsia="zh-CN" w:bidi="ar"/>
        </w:rPr>
        <w:t>文科类/历史类、理科类/物理类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等</w:t>
      </w:r>
      <w:r>
        <w:rPr>
          <w:rFonts w:ascii="仿宋_GB2312" w:hAnsi="仿宋_GB2312" w:eastAsia="仿宋_GB2312" w:cs="仿宋_GB2312"/>
          <w:i w:val="0"/>
          <w:iCs w:val="0"/>
          <w:caps w:val="0"/>
          <w:color w:val="333333"/>
          <w:spacing w:val="0"/>
          <w:kern w:val="0"/>
          <w:sz w:val="32"/>
          <w:szCs w:val="32"/>
          <w:shd w:val="clear" w:fill="FFFFFF"/>
          <w:lang w:val="en-US" w:eastAsia="zh-CN" w:bidi="ar"/>
        </w:rPr>
        <w:t>），艺术类（含</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音乐类</w:t>
      </w:r>
      <w:r>
        <w:rPr>
          <w:rFonts w:ascii="仿宋_GB2312" w:hAnsi="仿宋_GB2312" w:eastAsia="仿宋_GB2312" w:cs="仿宋_GB2312"/>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舞蹈</w:t>
      </w:r>
      <w:r>
        <w:rPr>
          <w:rFonts w:ascii="仿宋_GB2312" w:hAnsi="仿宋_GB2312" w:eastAsia="仿宋_GB2312" w:cs="仿宋_GB2312"/>
          <w:i w:val="0"/>
          <w:iCs w:val="0"/>
          <w:caps w:val="0"/>
          <w:color w:val="333333"/>
          <w:spacing w:val="0"/>
          <w:kern w:val="0"/>
          <w:sz w:val="32"/>
          <w:szCs w:val="32"/>
          <w:shd w:val="clear" w:fill="FFFFFF"/>
          <w:lang w:val="en-US" w:eastAsia="zh-CN" w:bidi="ar"/>
        </w:rPr>
        <w:t>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表（导）演类、</w:t>
      </w:r>
      <w:r>
        <w:rPr>
          <w:rFonts w:ascii="仿宋_GB2312" w:hAnsi="仿宋_GB2312" w:eastAsia="仿宋_GB2312" w:cs="仿宋_GB2312"/>
          <w:i w:val="0"/>
          <w:iCs w:val="0"/>
          <w:caps w:val="0"/>
          <w:color w:val="333333"/>
          <w:spacing w:val="0"/>
          <w:kern w:val="0"/>
          <w:sz w:val="32"/>
          <w:szCs w:val="32"/>
          <w:shd w:val="clear" w:fill="FFFFFF"/>
          <w:lang w:val="en-US" w:eastAsia="zh-CN" w:bidi="ar"/>
        </w:rPr>
        <w:t>播音与主持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类</w:t>
      </w:r>
      <w:r>
        <w:rPr>
          <w:rFonts w:ascii="仿宋_GB2312" w:hAnsi="仿宋_GB2312" w:eastAsia="仿宋_GB2312" w:cs="仿宋_GB2312"/>
          <w:i w:val="0"/>
          <w:iCs w:val="0"/>
          <w:caps w:val="0"/>
          <w:color w:val="333333"/>
          <w:spacing w:val="0"/>
          <w:kern w:val="0"/>
          <w:sz w:val="32"/>
          <w:szCs w:val="32"/>
          <w:shd w:val="clear" w:fill="FFFFFF"/>
          <w:lang w:val="en-US" w:eastAsia="zh-CN" w:bidi="ar"/>
        </w:rPr>
        <w:t>（含粤语）</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、美术与设计类、</w:t>
      </w:r>
      <w:r>
        <w:rPr>
          <w:rFonts w:ascii="仿宋_GB2312" w:hAnsi="仿宋_GB2312" w:eastAsia="仿宋_GB2312" w:cs="仿宋_GB2312"/>
          <w:i w:val="0"/>
          <w:iCs w:val="0"/>
          <w:caps w:val="0"/>
          <w:color w:val="333333"/>
          <w:spacing w:val="0"/>
          <w:kern w:val="0"/>
          <w:sz w:val="32"/>
          <w:szCs w:val="32"/>
          <w:shd w:val="clear" w:fill="FFFFFF"/>
          <w:lang w:val="en-US" w:eastAsia="zh-CN" w:bidi="ar"/>
        </w:rPr>
        <w:t>书法类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等统考及省</w:t>
      </w:r>
      <w:r>
        <w:rPr>
          <w:rFonts w:ascii="仿宋_GB2312" w:hAnsi="仿宋_GB2312" w:eastAsia="仿宋_GB2312" w:cs="仿宋_GB2312"/>
          <w:i w:val="0"/>
          <w:iCs w:val="0"/>
          <w:caps w:val="0"/>
          <w:color w:val="333333"/>
          <w:spacing w:val="0"/>
          <w:kern w:val="0"/>
          <w:sz w:val="32"/>
          <w:szCs w:val="32"/>
          <w:shd w:val="clear" w:fill="FFFFFF"/>
          <w:lang w:val="en-US" w:eastAsia="zh-CN" w:bidi="ar"/>
        </w:rPr>
        <w:t>际联考</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类</w:t>
      </w:r>
      <w:r>
        <w:rPr>
          <w:rFonts w:ascii="仿宋_GB2312" w:hAnsi="仿宋_GB2312" w:eastAsia="仿宋_GB2312" w:cs="仿宋_GB2312"/>
          <w:i w:val="0"/>
          <w:iCs w:val="0"/>
          <w:caps w:val="0"/>
          <w:color w:val="333333"/>
          <w:spacing w:val="0"/>
          <w:kern w:val="0"/>
          <w:sz w:val="32"/>
          <w:szCs w:val="32"/>
          <w:shd w:val="clear" w:fill="FFFFFF"/>
          <w:lang w:val="en-US" w:eastAsia="zh-CN" w:bidi="ar"/>
        </w:rPr>
        <w:t>）分别划定的录取控制分数线上分类录取。</w:t>
      </w:r>
    </w:p>
    <w:p w14:paraId="32AFA9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000000"/>
          <w:spacing w:val="0"/>
          <w:kern w:val="0"/>
          <w:sz w:val="32"/>
          <w:szCs w:val="32"/>
          <w:shd w:val="clear" w:fill="FFFFFF"/>
          <w:lang w:val="en-US" w:eastAsia="zh-CN" w:bidi="ar"/>
        </w:rPr>
        <w:t>第十</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八</w:t>
      </w:r>
      <w:r>
        <w:rPr>
          <w:rFonts w:ascii="仿宋_GB2312" w:hAnsi="仿宋_GB2312" w:eastAsia="仿宋_GB2312" w:cs="仿宋_GB2312"/>
          <w:b/>
          <w:bCs/>
          <w:i w:val="0"/>
          <w:iCs w:val="0"/>
          <w:caps w:val="0"/>
          <w:color w:val="000000"/>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学校根据各省</w:t>
      </w:r>
      <w:r>
        <w:rPr>
          <w:rFonts w:ascii="仿宋_GB2312" w:hAnsi="仿宋_GB2312" w:eastAsia="仿宋_GB2312" w:cs="仿宋_GB2312"/>
          <w:b w:val="0"/>
          <w:bCs w:val="0"/>
          <w:i w:val="0"/>
          <w:iCs w:val="0"/>
          <w:caps w:val="0"/>
          <w:color w:val="000000"/>
          <w:spacing w:val="0"/>
          <w:kern w:val="0"/>
          <w:sz w:val="32"/>
          <w:szCs w:val="32"/>
          <w:lang w:val="en-US" w:eastAsia="zh-CN" w:bidi="ar"/>
        </w:rPr>
        <w:t>招生主管部门</w:t>
      </w:r>
      <w:r>
        <w:rPr>
          <w:rFonts w:ascii="仿宋_GB2312" w:hAnsi="仿宋_GB2312" w:eastAsia="仿宋_GB2312" w:cs="仿宋_GB2312"/>
          <w:i w:val="0"/>
          <w:iCs w:val="0"/>
          <w:caps w:val="0"/>
          <w:color w:val="333333"/>
          <w:spacing w:val="0"/>
          <w:kern w:val="0"/>
          <w:sz w:val="32"/>
          <w:szCs w:val="32"/>
          <w:shd w:val="clear" w:fill="FFFFFF"/>
          <w:lang w:val="en-US" w:eastAsia="zh-CN" w:bidi="ar"/>
        </w:rPr>
        <w:t>的平行志愿</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和顺序志愿</w:t>
      </w:r>
      <w:r>
        <w:rPr>
          <w:rFonts w:ascii="仿宋_GB2312" w:hAnsi="仿宋_GB2312" w:eastAsia="仿宋_GB2312" w:cs="仿宋_GB2312"/>
          <w:i w:val="0"/>
          <w:iCs w:val="0"/>
          <w:caps w:val="0"/>
          <w:color w:val="333333"/>
          <w:spacing w:val="0"/>
          <w:kern w:val="0"/>
          <w:sz w:val="32"/>
          <w:szCs w:val="32"/>
          <w:shd w:val="clear" w:fill="FFFFFF"/>
          <w:lang w:val="en-US" w:eastAsia="zh-CN" w:bidi="ar"/>
        </w:rPr>
        <w:t>投档规则确定招生计划和调档比例</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等</w:t>
      </w:r>
      <w:r>
        <w:rPr>
          <w:rFonts w:ascii="仿宋_GB2312" w:hAnsi="仿宋_GB2312" w:eastAsia="仿宋_GB2312" w:cs="仿宋_GB2312"/>
          <w:i w:val="0"/>
          <w:iCs w:val="0"/>
          <w:caps w:val="0"/>
          <w:color w:val="333333"/>
          <w:spacing w:val="0"/>
          <w:kern w:val="0"/>
          <w:sz w:val="32"/>
          <w:szCs w:val="32"/>
          <w:shd w:val="clear" w:fill="FFFFFF"/>
          <w:lang w:val="en-US" w:eastAsia="zh-CN" w:bidi="ar"/>
        </w:rPr>
        <w:t>。</w:t>
      </w:r>
    </w:p>
    <w:p w14:paraId="70F3EB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十九</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在思想政治品德考核和身体健康状况检查合格、统考成绩达到同批录取最低分数线，符合学校提档要求的情况下，依据考生成绩、专业志愿以及学校录取原则择优录取。</w:t>
      </w:r>
    </w:p>
    <w:p w14:paraId="04F583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第二十条</w:t>
      </w:r>
      <w:r>
        <w:rPr>
          <w:rFonts w:ascii="仿宋_GB2312" w:hAnsi="仿宋_GB2312" w:eastAsia="仿宋_GB2312" w:cs="仿宋_GB2312"/>
          <w:i w:val="0"/>
          <w:iCs w:val="0"/>
          <w:caps w:val="0"/>
          <w:color w:val="333333"/>
          <w:spacing w:val="0"/>
          <w:kern w:val="0"/>
          <w:sz w:val="32"/>
          <w:szCs w:val="32"/>
          <w:shd w:val="clear" w:fill="FFFFFF"/>
          <w:lang w:val="en-US" w:eastAsia="zh-CN" w:bidi="ar"/>
        </w:rPr>
        <w:t>  普通类（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文科类/</w:t>
      </w:r>
      <w:r>
        <w:rPr>
          <w:rFonts w:ascii="仿宋_GB2312" w:hAnsi="仿宋_GB2312" w:eastAsia="仿宋_GB2312" w:cs="仿宋_GB2312"/>
          <w:i w:val="0"/>
          <w:iCs w:val="0"/>
          <w:caps w:val="0"/>
          <w:color w:val="333333"/>
          <w:spacing w:val="0"/>
          <w:kern w:val="0"/>
          <w:sz w:val="32"/>
          <w:szCs w:val="32"/>
          <w:shd w:val="clear" w:fill="FFFFFF"/>
          <w:lang w:val="en-US" w:eastAsia="zh-CN" w:bidi="ar"/>
        </w:rPr>
        <w:t>历史类、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理科类/</w:t>
      </w:r>
      <w:r>
        <w:rPr>
          <w:rFonts w:ascii="仿宋_GB2312" w:hAnsi="仿宋_GB2312" w:eastAsia="仿宋_GB2312" w:cs="仿宋_GB2312"/>
          <w:i w:val="0"/>
          <w:iCs w:val="0"/>
          <w:caps w:val="0"/>
          <w:color w:val="333333"/>
          <w:spacing w:val="0"/>
          <w:kern w:val="0"/>
          <w:sz w:val="32"/>
          <w:szCs w:val="32"/>
          <w:shd w:val="clear" w:fill="FFFFFF"/>
          <w:lang w:val="en-US" w:eastAsia="zh-CN" w:bidi="ar"/>
        </w:rPr>
        <w:t>物理类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等</w:t>
      </w:r>
      <w:r>
        <w:rPr>
          <w:rFonts w:ascii="仿宋_GB2312" w:hAnsi="仿宋_GB2312" w:eastAsia="仿宋_GB2312" w:cs="仿宋_GB2312"/>
          <w:i w:val="0"/>
          <w:iCs w:val="0"/>
          <w:caps w:val="0"/>
          <w:color w:val="333333"/>
          <w:spacing w:val="0"/>
          <w:kern w:val="0"/>
          <w:sz w:val="32"/>
          <w:szCs w:val="32"/>
          <w:shd w:val="clear" w:fill="FFFFFF"/>
          <w:lang w:val="en-US" w:eastAsia="zh-CN" w:bidi="ar"/>
        </w:rPr>
        <w:t>）专业分档时，根据各省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（自治区、直辖市）</w:t>
      </w:r>
      <w:r>
        <w:rPr>
          <w:rFonts w:ascii="仿宋_GB2312" w:hAnsi="仿宋_GB2312" w:eastAsia="仿宋_GB2312" w:cs="仿宋_GB2312"/>
          <w:i w:val="0"/>
          <w:iCs w:val="0"/>
          <w:caps w:val="0"/>
          <w:color w:val="333333"/>
          <w:spacing w:val="0"/>
          <w:kern w:val="0"/>
          <w:sz w:val="32"/>
          <w:szCs w:val="32"/>
          <w:shd w:val="clear" w:fill="FFFFFF"/>
          <w:lang w:val="en-US" w:eastAsia="zh-CN" w:bidi="ar"/>
        </w:rPr>
        <w:t>投档规则出档后，实行“专业志愿优先”原则，根据考生填报专业志愿顺序，按考生投档总分排位情况从高到低排序录取。考生投档总分排位相同时，优先录取已修习相关专业基础知识（模块）的考生。</w:t>
      </w:r>
      <w:r>
        <w:rPr>
          <w:rFonts w:ascii="仿宋_GB2312" w:hAnsi="仿宋_GB2312" w:eastAsia="仿宋_GB2312" w:cs="仿宋_GB2312"/>
          <w:i w:val="0"/>
          <w:iCs w:val="0"/>
          <w:caps w:val="0"/>
          <w:color w:val="000000"/>
          <w:spacing w:val="0"/>
          <w:kern w:val="0"/>
          <w:sz w:val="32"/>
          <w:szCs w:val="32"/>
          <w:shd w:val="clear" w:fill="FFFFFF"/>
          <w:lang w:val="en-US" w:eastAsia="zh-CN" w:bidi="ar"/>
        </w:rPr>
        <w:t>无排位的省</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（自治区、直辖市）</w:t>
      </w:r>
      <w:r>
        <w:rPr>
          <w:rFonts w:ascii="仿宋_GB2312" w:hAnsi="仿宋_GB2312" w:eastAsia="仿宋_GB2312" w:cs="仿宋_GB2312"/>
          <w:i w:val="0"/>
          <w:iCs w:val="0"/>
          <w:caps w:val="0"/>
          <w:color w:val="000000"/>
          <w:spacing w:val="0"/>
          <w:kern w:val="0"/>
          <w:sz w:val="32"/>
          <w:szCs w:val="32"/>
          <w:shd w:val="clear" w:fill="FFFFFF"/>
          <w:lang w:val="en-US" w:eastAsia="zh-CN" w:bidi="ar"/>
        </w:rPr>
        <w:t>的同分点处理办法以相应招生省份相关工作规定为准。</w:t>
      </w:r>
    </w:p>
    <w:p w14:paraId="55DE14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第二十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艺术类专业录取规则</w:t>
      </w:r>
    </w:p>
    <w:p w14:paraId="40DF4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640" w:firstLineChars="200"/>
        <w:jc w:val="left"/>
        <w:rPr>
          <w:rFonts w:ascii="仿宋_GB2312" w:hAnsi="仿宋_GB2312" w:eastAsia="仿宋_GB2312" w:cs="仿宋_GB2312"/>
          <w:i w:val="0"/>
          <w:iCs w:val="0"/>
          <w:caps w:val="0"/>
          <w:color w:val="000000"/>
          <w:spacing w:val="0"/>
          <w:kern w:val="0"/>
          <w:sz w:val="32"/>
          <w:szCs w:val="32"/>
          <w:shd w:val="clear" w:fill="FFFFFF"/>
          <w:lang w:val="en-US" w:eastAsia="zh-CN" w:bidi="ar"/>
        </w:rPr>
      </w:pPr>
      <w:r>
        <w:rPr>
          <w:rFonts w:ascii="仿宋_GB2312" w:hAnsi="仿宋_GB2312" w:eastAsia="仿宋_GB2312" w:cs="仿宋_GB2312"/>
          <w:i w:val="0"/>
          <w:iCs w:val="0"/>
          <w:caps w:val="0"/>
          <w:color w:val="333333"/>
          <w:spacing w:val="0"/>
          <w:kern w:val="0"/>
          <w:sz w:val="32"/>
          <w:szCs w:val="32"/>
          <w:shd w:val="clear" w:fill="FFFFFF"/>
          <w:lang w:val="en-US" w:eastAsia="zh-CN" w:bidi="ar"/>
        </w:rPr>
        <w:t>专业分档时，根据各省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（自治区、直辖市）</w:t>
      </w:r>
      <w:r>
        <w:rPr>
          <w:rFonts w:ascii="仿宋_GB2312" w:hAnsi="仿宋_GB2312" w:eastAsia="仿宋_GB2312" w:cs="仿宋_GB2312"/>
          <w:i w:val="0"/>
          <w:iCs w:val="0"/>
          <w:caps w:val="0"/>
          <w:color w:val="333333"/>
          <w:spacing w:val="0"/>
          <w:kern w:val="0"/>
          <w:sz w:val="32"/>
          <w:szCs w:val="32"/>
          <w:shd w:val="clear" w:fill="FFFFFF"/>
          <w:lang w:val="en-US" w:eastAsia="zh-CN" w:bidi="ar"/>
        </w:rPr>
        <w:t>投档规则出档后，在考生符合专业要求的基础上，实行“专业志愿优先”原则，根据考生所填报专业志愿顺序，按考生投档总分排位情况从高到低录取。考生投档总分相同时，按照考生排位择优录取。当考生排位相同时，优先录取修习相关专业基础知识（模块）的考生。</w:t>
      </w:r>
      <w:r>
        <w:rPr>
          <w:rFonts w:ascii="仿宋_GB2312" w:hAnsi="仿宋_GB2312" w:eastAsia="仿宋_GB2312" w:cs="仿宋_GB2312"/>
          <w:i w:val="0"/>
          <w:iCs w:val="0"/>
          <w:caps w:val="0"/>
          <w:color w:val="000000"/>
          <w:spacing w:val="0"/>
          <w:kern w:val="0"/>
          <w:sz w:val="32"/>
          <w:szCs w:val="32"/>
          <w:shd w:val="clear" w:fill="FFFFFF"/>
          <w:lang w:val="en-US" w:eastAsia="zh-CN" w:bidi="ar"/>
        </w:rPr>
        <w:t>无排位的省</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（自治区、直辖市）</w:t>
      </w:r>
      <w:r>
        <w:rPr>
          <w:rFonts w:ascii="仿宋_GB2312" w:hAnsi="仿宋_GB2312" w:eastAsia="仿宋_GB2312" w:cs="仿宋_GB2312"/>
          <w:i w:val="0"/>
          <w:iCs w:val="0"/>
          <w:caps w:val="0"/>
          <w:color w:val="000000"/>
          <w:spacing w:val="0"/>
          <w:kern w:val="0"/>
          <w:sz w:val="32"/>
          <w:szCs w:val="32"/>
          <w:shd w:val="clear" w:fill="FFFFFF"/>
          <w:lang w:val="en-US" w:eastAsia="zh-CN" w:bidi="ar"/>
        </w:rPr>
        <w:t>的同分点处理办法以相应招生省份相关工作规定为准。</w:t>
      </w:r>
    </w:p>
    <w:p w14:paraId="0500D9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第二十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考生所填报的所有专业志愿均未被录取时，若服从专业调剂，按考生投档总分从高到低调剂到同一院校志愿组内或同一院校专业组内计划有空额且符合相关专业要求的专业录取；考生不服从调剂的，作退档处理。</w:t>
      </w:r>
    </w:p>
    <w:p w14:paraId="3B624C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ascii="仿宋_GB2312" w:hAnsi="仿宋_GB2312" w:eastAsia="仿宋_GB2312" w:cs="仿宋_GB2312"/>
          <w:i w:val="0"/>
          <w:iCs w:val="0"/>
          <w:caps w:val="0"/>
          <w:color w:val="333333"/>
          <w:spacing w:val="0"/>
          <w:kern w:val="0"/>
          <w:sz w:val="32"/>
          <w:szCs w:val="32"/>
          <w:shd w:val="clear" w:fill="FFFFFF"/>
          <w:lang w:val="en-US" w:eastAsia="zh-CN" w:bidi="ar"/>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第二十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三</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专业录取无语种要求，</w:t>
      </w:r>
      <w:r>
        <w:rPr>
          <w:rFonts w:ascii="仿宋_GB2312" w:hAnsi="仿宋_GB2312" w:eastAsia="仿宋_GB2312" w:cs="仿宋_GB2312"/>
          <w:i w:val="0"/>
          <w:iCs w:val="0"/>
          <w:caps w:val="0"/>
          <w:color w:val="333333"/>
          <w:spacing w:val="0"/>
          <w:kern w:val="0"/>
          <w:sz w:val="32"/>
          <w:szCs w:val="32"/>
          <w:shd w:val="clear" w:fill="FFFFFF"/>
          <w:lang w:val="en-US" w:eastAsia="zh-CN" w:bidi="ar"/>
        </w:rPr>
        <w:t>本校公共外语教学为英语语种</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和日语语种</w:t>
      </w:r>
      <w:r>
        <w:rPr>
          <w:rFonts w:ascii="仿宋_GB2312" w:hAnsi="仿宋_GB2312" w:eastAsia="仿宋_GB2312" w:cs="仿宋_GB2312"/>
          <w:i w:val="0"/>
          <w:iCs w:val="0"/>
          <w:caps w:val="0"/>
          <w:color w:val="333333"/>
          <w:spacing w:val="0"/>
          <w:kern w:val="0"/>
          <w:sz w:val="32"/>
          <w:szCs w:val="32"/>
          <w:shd w:val="clear" w:fill="FFFFFF"/>
          <w:lang w:val="en-US" w:eastAsia="zh-CN" w:bidi="ar"/>
        </w:rPr>
        <w:t>，请非英语语种</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和日语语种的</w:t>
      </w:r>
      <w:r>
        <w:rPr>
          <w:rFonts w:ascii="仿宋_GB2312" w:hAnsi="仿宋_GB2312" w:eastAsia="仿宋_GB2312" w:cs="仿宋_GB2312"/>
          <w:i w:val="0"/>
          <w:iCs w:val="0"/>
          <w:caps w:val="0"/>
          <w:color w:val="333333"/>
          <w:spacing w:val="0"/>
          <w:kern w:val="0"/>
          <w:sz w:val="32"/>
          <w:szCs w:val="32"/>
          <w:shd w:val="clear" w:fill="FFFFFF"/>
          <w:lang w:val="en-US" w:eastAsia="zh-CN" w:bidi="ar"/>
        </w:rPr>
        <w:t>考生慎重报考。</w:t>
      </w:r>
    </w:p>
    <w:p w14:paraId="4379E8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第二十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四</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有关加分或照顾录取政策，按各省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（自治区、直辖市）</w:t>
      </w:r>
      <w:r>
        <w:rPr>
          <w:rFonts w:ascii="仿宋_GB2312" w:hAnsi="仿宋_GB2312" w:eastAsia="仿宋_GB2312" w:cs="仿宋_GB2312"/>
          <w:i w:val="0"/>
          <w:iCs w:val="0"/>
          <w:caps w:val="0"/>
          <w:color w:val="333333"/>
          <w:spacing w:val="0"/>
          <w:kern w:val="0"/>
          <w:sz w:val="32"/>
          <w:szCs w:val="32"/>
          <w:shd w:val="clear" w:fill="FFFFFF"/>
          <w:lang w:val="en-US" w:eastAsia="zh-CN" w:bidi="ar"/>
        </w:rPr>
        <w:t>有关规定执行。</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往届生的录取和应届生一视同仁，并执行各省(自治区、直辖市)招办的有关规定，无男女生比例限制。</w:t>
      </w:r>
    </w:p>
    <w:p w14:paraId="699E0D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第二十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五</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本校在新高考改革省份的选科要求按照</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各省（自治区、直辖市）</w:t>
      </w:r>
      <w:r>
        <w:rPr>
          <w:rFonts w:ascii="仿宋_GB2312" w:hAnsi="仿宋_GB2312" w:eastAsia="仿宋_GB2312" w:cs="仿宋_GB2312"/>
          <w:i w:val="0"/>
          <w:iCs w:val="0"/>
          <w:caps w:val="0"/>
          <w:color w:val="333333"/>
          <w:spacing w:val="0"/>
          <w:kern w:val="0"/>
          <w:sz w:val="32"/>
          <w:szCs w:val="32"/>
          <w:shd w:val="clear" w:fill="FFFFFF"/>
          <w:lang w:val="en-US" w:eastAsia="zh-CN" w:bidi="ar"/>
        </w:rPr>
        <w:t>公布的选科要求执行，录取原则按照各省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（自治区、直辖市）</w:t>
      </w:r>
      <w:r>
        <w:rPr>
          <w:rFonts w:ascii="仿宋_GB2312" w:hAnsi="仿宋_GB2312" w:eastAsia="仿宋_GB2312" w:cs="仿宋_GB2312"/>
          <w:i w:val="0"/>
          <w:iCs w:val="0"/>
          <w:caps w:val="0"/>
          <w:color w:val="333333"/>
          <w:spacing w:val="0"/>
          <w:kern w:val="0"/>
          <w:sz w:val="32"/>
          <w:szCs w:val="32"/>
          <w:shd w:val="clear" w:fill="FFFFFF"/>
          <w:lang w:val="en-US" w:eastAsia="zh-CN" w:bidi="ar"/>
        </w:rPr>
        <w:t>有关规定或办法执行。</w:t>
      </w:r>
    </w:p>
    <w:p w14:paraId="2AEB07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第六章  录取体检标准</w:t>
      </w:r>
    </w:p>
    <w:p w14:paraId="14D2A5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第二十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六</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学校录取考生的体检标准按照教育部、卫生部、中国残疾人联合会颁布的《普通高等学校招生体检工作指导意见》和《教育部办公厅 卫生部办公厅关于普通高等学校招生学生入学身体检查取消乙肝项目检测有关问题的通知》（教学厅〔2010〕2号）的有关规定执行。对于残障考生，若其生活能够自理，符合所报专业要求，且高考成绩达到录取标准，予以正常录取。</w:t>
      </w:r>
    </w:p>
    <w:p w14:paraId="1A1FD3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both"/>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33333"/>
          <w:spacing w:val="0"/>
          <w:kern w:val="0"/>
          <w:sz w:val="32"/>
          <w:szCs w:val="32"/>
          <w:shd w:val="clear" w:fill="FFFFFF"/>
          <w:lang w:val="en-US" w:eastAsia="zh-CN" w:bidi="ar"/>
        </w:rPr>
        <w:t>学校招生专业对考生身体素质的具体要求详见各省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（自治区、直辖市）</w:t>
      </w:r>
      <w:r>
        <w:rPr>
          <w:rFonts w:ascii="仿宋_GB2312" w:hAnsi="仿宋_GB2312" w:eastAsia="仿宋_GB2312" w:cs="仿宋_GB2312"/>
          <w:i w:val="0"/>
          <w:iCs w:val="0"/>
          <w:caps w:val="0"/>
          <w:color w:val="333333"/>
          <w:spacing w:val="0"/>
          <w:kern w:val="0"/>
          <w:sz w:val="32"/>
          <w:szCs w:val="32"/>
          <w:shd w:val="clear" w:fill="FFFFFF"/>
          <w:lang w:val="en-US" w:eastAsia="zh-CN" w:bidi="ar"/>
        </w:rPr>
        <w:t>招生办公室公布的招生专业目录。</w:t>
      </w:r>
    </w:p>
    <w:p w14:paraId="540022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第二十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七</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新生入学后，学校以教育部、卫生部、中国残疾人联合会制定的《普通高等学校招生体检工作指导意见》、《教育部办公厅 卫生部办公厅关于普通高等学校招生学生入学身体检查取消乙肝项目检测有关问题的通知》为依据，对新生身体健康状况进行复查，对经复查不符合体检要求或不宜就读已录取专业者，按有关学籍管理规定办理，予以转专业或取消学籍。</w:t>
      </w:r>
    </w:p>
    <w:p w14:paraId="4CA767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第七章 新生注册和复查</w:t>
      </w:r>
    </w:p>
    <w:p w14:paraId="2D003E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第二</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十八</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经学校夏季高考招生录取的考生，须在规定时间内办理</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缴纳</w:t>
      </w:r>
      <w:r>
        <w:rPr>
          <w:rFonts w:ascii="仿宋_GB2312" w:hAnsi="仿宋_GB2312" w:eastAsia="仿宋_GB2312" w:cs="仿宋_GB2312"/>
          <w:i w:val="0"/>
          <w:iCs w:val="0"/>
          <w:caps w:val="0"/>
          <w:color w:val="333333"/>
          <w:spacing w:val="0"/>
          <w:kern w:val="0"/>
          <w:sz w:val="32"/>
          <w:szCs w:val="32"/>
          <w:shd w:val="clear" w:fill="FFFFFF"/>
          <w:lang w:val="en-US" w:eastAsia="zh-CN" w:bidi="ar"/>
        </w:rPr>
        <w:t>学费注册手续，逾期未注册者，作自行放弃入学资格处理。</w:t>
      </w:r>
    </w:p>
    <w:p w14:paraId="6DD5EC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二十九</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新生入学三个月内，将对学生进行政治、文化、健康等方面的复查。对在报名和考试过程中有弄虚作假或其他违纪违规行为者，将按规定取消学籍。新生入学复查相关工作按广东省招生办相关文件要求执行</w:t>
      </w:r>
      <w:r>
        <w:rPr>
          <w:rFonts w:ascii="仿宋_GB2312" w:hAnsi="仿宋_GB2312" w:eastAsia="仿宋_GB2312" w:cs="仿宋_GB2312"/>
          <w:i w:val="0"/>
          <w:iCs w:val="0"/>
          <w:caps w:val="0"/>
          <w:color w:val="333333"/>
          <w:spacing w:val="0"/>
          <w:kern w:val="0"/>
          <w:sz w:val="32"/>
          <w:szCs w:val="32"/>
          <w:shd w:val="clear" w:fill="FFFFFF"/>
          <w:lang w:val="en-US" w:eastAsia="zh-CN" w:bidi="ar"/>
        </w:rPr>
        <w:t>。</w:t>
      </w:r>
    </w:p>
    <w:p w14:paraId="0DF573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第八章  收费标准</w:t>
      </w:r>
    </w:p>
    <w:p w14:paraId="694F4F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第三十条</w:t>
      </w:r>
      <w:r>
        <w:rPr>
          <w:rFonts w:ascii="仿宋_GB2312" w:hAnsi="仿宋_GB2312" w:eastAsia="仿宋_GB2312" w:cs="仿宋_GB2312"/>
          <w:i w:val="0"/>
          <w:iCs w:val="0"/>
          <w:caps w:val="0"/>
          <w:color w:val="333333"/>
          <w:spacing w:val="0"/>
          <w:kern w:val="0"/>
          <w:sz w:val="32"/>
          <w:szCs w:val="32"/>
          <w:shd w:val="clear" w:fill="FFFFFF"/>
          <w:lang w:val="en-US" w:eastAsia="zh-CN" w:bidi="ar"/>
        </w:rPr>
        <w:t>  </w:t>
      </w:r>
      <w:r>
        <w:rPr>
          <w:rFonts w:ascii="仿宋_GB2312" w:hAnsi="仿宋_GB2312" w:eastAsia="仿宋_GB2312" w:cs="仿宋_GB2312"/>
          <w:i w:val="0"/>
          <w:iCs w:val="0"/>
          <w:caps w:val="0"/>
          <w:color w:val="000000"/>
          <w:spacing w:val="0"/>
          <w:kern w:val="0"/>
          <w:sz w:val="32"/>
          <w:szCs w:val="32"/>
          <w:shd w:val="clear" w:fill="FFFFFF"/>
          <w:lang w:val="en-US" w:eastAsia="zh-CN" w:bidi="ar"/>
        </w:rPr>
        <w:t>学校收费标准按《广东省发展改革委 广东省教育厅 广东省人力资源和社会保障厅关于取消我省民办高校和民办中职学校收费备案以及住宿费核准有关问题的通知》（粤发改价格〔2016〕657号）的有关要求执行。</w:t>
      </w:r>
    </w:p>
    <w:p w14:paraId="41C8D8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（一）学费标准：</w:t>
      </w:r>
    </w:p>
    <w:p w14:paraId="63D848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英语、汉语言文学、传播学、国际经济与贸易、人力资源管理、金融工程、物流管理、计算机科学与技术、网络工程、电气工程及其自动化、电子信息工程、会计学、财务管理、数字经济、小学教育、网络与新媒体：35000元/生·学年；</w:t>
      </w:r>
    </w:p>
    <w:p w14:paraId="348CA4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环境设计、视觉传达设计、产品设计、服装与服饰设计、播音与主持艺术、摄影、广播电视编导、数字媒体艺术、戏剧影视导演、戏剧影视文学、书法学、戏剧影视美术设计、表演、影视摄影与制作、录音艺术、舞蹈表演、电影学：49800元/生·学年。</w:t>
      </w:r>
    </w:p>
    <w:p w14:paraId="3E3EBA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（二）住宿费标准：四人间5000元/生·学年，六人间3500元/生·学年。</w:t>
      </w:r>
    </w:p>
    <w:p w14:paraId="669D69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left"/>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注：我校各专业设立国际班，相应的学费及培养费参见学校官网相关介绍和通知。</w:t>
      </w:r>
    </w:p>
    <w:p w14:paraId="13E72A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第九章  资助学生政策</w:t>
      </w:r>
    </w:p>
    <w:p w14:paraId="67C234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第三十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国家助学贷款、奖学金、助学金等助学措施按照教育部、广东省教育厅和我校相关规定执行。</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学校为家庭困难的大一新生开设绿色通道；</w:t>
      </w: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为孤儿及革命老区家庭贫困的大一学生实施“助学圆梦”工程，减免学费、住宿费，</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确保每一位学生能顺利入学；为家庭困难的学生提供校内勤工助学岗位。学生在学期间有机会获得国家奖学金、国家励志奖学金、国家助学金、校级奖学金等多种奖励和资助。学校可协助家庭困难的学生申请生源地贷款。</w:t>
      </w:r>
    </w:p>
    <w:p w14:paraId="22EAE0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第十章  招生工作咨询、监督与申诉</w:t>
      </w:r>
    </w:p>
    <w:p w14:paraId="6A998C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第三十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招生咨询及联系方式</w:t>
      </w:r>
    </w:p>
    <w:p w14:paraId="2ACA3A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lang w:val="en-US"/>
        </w:rPr>
      </w:pPr>
      <w:r>
        <w:rPr>
          <w:rFonts w:ascii="仿宋_GB2312" w:hAnsi="仿宋_GB2312" w:eastAsia="仿宋_GB2312" w:cs="仿宋_GB2312"/>
          <w:i w:val="0"/>
          <w:iCs w:val="0"/>
          <w:caps w:val="0"/>
          <w:color w:val="333333"/>
          <w:spacing w:val="0"/>
          <w:kern w:val="0"/>
          <w:sz w:val="32"/>
          <w:szCs w:val="32"/>
          <w:shd w:val="clear" w:fill="FFFFFF"/>
          <w:lang w:val="en-US" w:eastAsia="zh-CN" w:bidi="ar"/>
        </w:rPr>
        <w:t>咨询电话：020-</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37983820</w:t>
      </w:r>
    </w:p>
    <w:p w14:paraId="6068AE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ascii="仿宋_GB2312" w:hAnsi="仿宋_GB2312" w:eastAsia="仿宋_GB2312" w:cs="仿宋_GB2312"/>
          <w:i w:val="0"/>
          <w:iCs w:val="0"/>
          <w:caps w:val="0"/>
          <w:color w:val="333333"/>
          <w:spacing w:val="0"/>
          <w:kern w:val="0"/>
          <w:sz w:val="32"/>
          <w:szCs w:val="32"/>
          <w:shd w:val="clear" w:fill="FFFFFF"/>
          <w:lang w:val="en-US" w:eastAsia="zh-CN" w:bidi="ar"/>
        </w:rPr>
      </w:pPr>
      <w:r>
        <w:rPr>
          <w:rFonts w:ascii="仿宋_GB2312" w:hAnsi="仿宋_GB2312" w:eastAsia="仿宋_GB2312" w:cs="仿宋_GB2312"/>
          <w:i w:val="0"/>
          <w:iCs w:val="0"/>
          <w:caps w:val="0"/>
          <w:color w:val="333333"/>
          <w:spacing w:val="0"/>
          <w:kern w:val="0"/>
          <w:sz w:val="32"/>
          <w:szCs w:val="32"/>
          <w:shd w:val="clear" w:fill="FFFFFF"/>
          <w:lang w:val="en-US" w:eastAsia="zh-CN" w:bidi="ar"/>
        </w:rPr>
        <w:t>传真：020-87975122</w:t>
      </w:r>
    </w:p>
    <w:p w14:paraId="298A89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33333"/>
          <w:spacing w:val="0"/>
          <w:kern w:val="0"/>
          <w:sz w:val="32"/>
          <w:szCs w:val="32"/>
          <w:shd w:val="clear" w:fill="FFFFFF"/>
          <w:lang w:val="en-US" w:eastAsia="zh-CN" w:bidi="ar"/>
        </w:rPr>
        <w:t>电子邮箱：hnzjzsb@163.com</w:t>
      </w:r>
    </w:p>
    <w:p w14:paraId="2DE21D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33333"/>
          <w:spacing w:val="0"/>
          <w:kern w:val="0"/>
          <w:sz w:val="32"/>
          <w:szCs w:val="32"/>
          <w:shd w:val="clear" w:fill="FFFFFF"/>
          <w:lang w:val="en-US" w:eastAsia="zh-CN" w:bidi="ar"/>
        </w:rPr>
        <w:t>学校网址：</w:t>
      </w:r>
    </w:p>
    <w:p w14:paraId="67EA0B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33333"/>
          <w:spacing w:val="0"/>
          <w:kern w:val="0"/>
          <w:sz w:val="32"/>
          <w:szCs w:val="32"/>
          <w:shd w:val="clear" w:fill="FFFFFF"/>
          <w:lang w:val="en-US" w:eastAsia="zh-CN" w:bidi="ar"/>
        </w:rPr>
        <w:t>http://www.scauzj.edu.cn/</w:t>
      </w:r>
    </w:p>
    <w:p w14:paraId="371CD4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33333"/>
          <w:spacing w:val="0"/>
          <w:kern w:val="0"/>
          <w:sz w:val="32"/>
          <w:szCs w:val="32"/>
          <w:shd w:val="clear" w:fill="FFFFFF"/>
          <w:lang w:val="en-US" w:eastAsia="zh-CN" w:bidi="ar"/>
        </w:rPr>
        <w:t>招生网址：</w:t>
      </w:r>
    </w:p>
    <w:p w14:paraId="693103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https://www.scauzj.edu.cn/category/zsw/</w:t>
      </w:r>
    </w:p>
    <w:p w14:paraId="6972F1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学校官方微信公众号：zjjizhetuan</w:t>
      </w:r>
    </w:p>
    <w:p w14:paraId="78617A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学校招生工作处官方微信公众号：hnzjxy12623</w:t>
      </w:r>
    </w:p>
    <w:p w14:paraId="45741A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学校官方微博：@华南农业大学珠江学院</w:t>
      </w:r>
    </w:p>
    <w:p w14:paraId="1F0409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第三十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三</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学校招生监督小组负责监察、监督学校招生工作，并接受相关申诉。</w:t>
      </w:r>
    </w:p>
    <w:p w14:paraId="2F0525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lang w:val="en-US"/>
        </w:rPr>
      </w:pPr>
      <w:r>
        <w:rPr>
          <w:rFonts w:ascii="仿宋_GB2312" w:hAnsi="仿宋_GB2312" w:eastAsia="仿宋_GB2312" w:cs="仿宋_GB2312"/>
          <w:i w:val="0"/>
          <w:iCs w:val="0"/>
          <w:caps w:val="0"/>
          <w:color w:val="333333"/>
          <w:spacing w:val="0"/>
          <w:kern w:val="0"/>
          <w:sz w:val="32"/>
          <w:szCs w:val="32"/>
          <w:shd w:val="clear" w:fill="FFFFFF"/>
          <w:lang w:val="en-US" w:eastAsia="zh-CN" w:bidi="ar"/>
        </w:rPr>
        <w:t>联系人：</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汪文平</w:t>
      </w:r>
    </w:p>
    <w:p w14:paraId="1D2DB1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33333"/>
          <w:spacing w:val="0"/>
          <w:kern w:val="0"/>
          <w:sz w:val="32"/>
          <w:szCs w:val="32"/>
          <w:shd w:val="clear" w:fill="FFFFFF"/>
          <w:lang w:val="en-US" w:eastAsia="zh-CN" w:bidi="ar"/>
        </w:rPr>
        <w:t>监督电话：020-87981811</w:t>
      </w:r>
    </w:p>
    <w:p w14:paraId="328647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33333"/>
          <w:spacing w:val="0"/>
          <w:kern w:val="0"/>
          <w:sz w:val="32"/>
          <w:szCs w:val="32"/>
          <w:shd w:val="clear" w:fill="FFFFFF"/>
          <w:lang w:val="en-US" w:eastAsia="zh-CN" w:bidi="ar"/>
        </w:rPr>
        <w:t>传真：020-87975122</w:t>
      </w:r>
    </w:p>
    <w:p w14:paraId="79F705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i w:val="0"/>
          <w:iCs w:val="0"/>
          <w:caps w:val="0"/>
          <w:color w:val="333333"/>
          <w:spacing w:val="0"/>
          <w:kern w:val="0"/>
          <w:sz w:val="32"/>
          <w:szCs w:val="32"/>
          <w:shd w:val="clear" w:fill="FFFFFF"/>
          <w:lang w:val="en-US" w:eastAsia="zh-CN" w:bidi="ar"/>
        </w:rPr>
        <w:t>电子邮箱：hnzjzsb@163.com</w:t>
      </w:r>
    </w:p>
    <w:p w14:paraId="1D2A19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center"/>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第十一章  附则</w:t>
      </w:r>
    </w:p>
    <w:p w14:paraId="5ED30C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第三十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四</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本章程经华南农业大学珠江学院院长办公会议讨论审查通过，适用于本校202</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w:t>
      </w:r>
      <w:r>
        <w:rPr>
          <w:rFonts w:ascii="仿宋_GB2312" w:hAnsi="仿宋_GB2312" w:eastAsia="仿宋_GB2312" w:cs="仿宋_GB2312"/>
          <w:i w:val="0"/>
          <w:iCs w:val="0"/>
          <w:caps w:val="0"/>
          <w:color w:val="333333"/>
          <w:spacing w:val="0"/>
          <w:kern w:val="0"/>
          <w:sz w:val="32"/>
          <w:szCs w:val="32"/>
          <w:shd w:val="clear" w:fill="FFFFFF"/>
          <w:lang w:val="en-US" w:eastAsia="zh-CN" w:bidi="ar"/>
        </w:rPr>
        <w:t>年夏季普通高考本科招生工作，自公布之日起施行。</w:t>
      </w:r>
    </w:p>
    <w:p w14:paraId="523654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default" w:ascii="sans-serif" w:hAnsi="sans-serif" w:eastAsia="sans-serif" w:cs="sans-serif"/>
          <w:i w:val="0"/>
          <w:iCs w:val="0"/>
          <w:caps w:val="0"/>
          <w:color w:val="333333"/>
          <w:spacing w:val="0"/>
          <w:sz w:val="14"/>
          <w:szCs w:val="14"/>
        </w:rPr>
      </w:pPr>
      <w:r>
        <w:rPr>
          <w:rFonts w:ascii="仿宋_GB2312" w:hAnsi="仿宋_GB2312" w:eastAsia="仿宋_GB2312" w:cs="仿宋_GB2312"/>
          <w:b/>
          <w:bCs/>
          <w:i w:val="0"/>
          <w:iCs w:val="0"/>
          <w:caps w:val="0"/>
          <w:color w:val="333333"/>
          <w:spacing w:val="0"/>
          <w:kern w:val="0"/>
          <w:sz w:val="32"/>
          <w:szCs w:val="32"/>
          <w:shd w:val="clear" w:fill="FFFFFF"/>
          <w:lang w:val="en-US" w:eastAsia="zh-CN" w:bidi="ar"/>
        </w:rPr>
        <w:t>第三十</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五</w:t>
      </w:r>
      <w:r>
        <w:rPr>
          <w:rFonts w:ascii="仿宋_GB2312" w:hAnsi="仿宋_GB2312" w:eastAsia="仿宋_GB2312" w:cs="仿宋_GB2312"/>
          <w:b/>
          <w:bCs/>
          <w:i w:val="0"/>
          <w:iCs w:val="0"/>
          <w:caps w:val="0"/>
          <w:color w:val="333333"/>
          <w:spacing w:val="0"/>
          <w:kern w:val="0"/>
          <w:sz w:val="32"/>
          <w:szCs w:val="32"/>
          <w:shd w:val="clear" w:fill="FFFFFF"/>
          <w:lang w:val="en-US" w:eastAsia="zh-CN" w:bidi="ar"/>
        </w:rPr>
        <w:t>条</w:t>
      </w:r>
      <w:r>
        <w:rPr>
          <w:rFonts w:ascii="仿宋_GB2312" w:hAnsi="仿宋_GB2312" w:eastAsia="仿宋_GB2312" w:cs="仿宋_GB2312"/>
          <w:i w:val="0"/>
          <w:iCs w:val="0"/>
          <w:caps w:val="0"/>
          <w:color w:val="333333"/>
          <w:spacing w:val="0"/>
          <w:kern w:val="0"/>
          <w:sz w:val="32"/>
          <w:szCs w:val="32"/>
          <w:shd w:val="clear" w:fill="FFFFFF"/>
          <w:lang w:val="en-US" w:eastAsia="zh-CN" w:bidi="ar"/>
        </w:rPr>
        <w:t>  本章程由华南农业大学珠江学院委托华南农业大学珠江学院招生工作处解释。本章程若与国家和各省（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自治</w:t>
      </w:r>
      <w:r>
        <w:rPr>
          <w:rFonts w:ascii="仿宋_GB2312" w:hAnsi="仿宋_GB2312" w:eastAsia="仿宋_GB2312" w:cs="仿宋_GB2312"/>
          <w:i w:val="0"/>
          <w:iCs w:val="0"/>
          <w:caps w:val="0"/>
          <w:color w:val="333333"/>
          <w:spacing w:val="0"/>
          <w:kern w:val="0"/>
          <w:sz w:val="32"/>
          <w:szCs w:val="32"/>
          <w:shd w:val="clear" w:fill="FFFFFF"/>
          <w:lang w:val="en-US" w:eastAsia="zh-CN" w:bidi="ar"/>
        </w:rPr>
        <w:t>区、</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直辖</w:t>
      </w:r>
      <w:r>
        <w:rPr>
          <w:rFonts w:ascii="仿宋_GB2312" w:hAnsi="仿宋_GB2312" w:eastAsia="仿宋_GB2312" w:cs="仿宋_GB2312"/>
          <w:i w:val="0"/>
          <w:iCs w:val="0"/>
          <w:caps w:val="0"/>
          <w:color w:val="333333"/>
          <w:spacing w:val="0"/>
          <w:kern w:val="0"/>
          <w:sz w:val="32"/>
          <w:szCs w:val="32"/>
          <w:shd w:val="clear" w:fill="FFFFFF"/>
          <w:lang w:val="en-US" w:eastAsia="zh-CN" w:bidi="ar"/>
        </w:rPr>
        <w:t>市）的规定不一致，则以国家和各省（</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自治</w:t>
      </w:r>
      <w:r>
        <w:rPr>
          <w:rFonts w:ascii="仿宋_GB2312" w:hAnsi="仿宋_GB2312" w:eastAsia="仿宋_GB2312" w:cs="仿宋_GB2312"/>
          <w:i w:val="0"/>
          <w:iCs w:val="0"/>
          <w:caps w:val="0"/>
          <w:color w:val="333333"/>
          <w:spacing w:val="0"/>
          <w:kern w:val="0"/>
          <w:sz w:val="32"/>
          <w:szCs w:val="32"/>
          <w:shd w:val="clear" w:fill="FFFFFF"/>
          <w:lang w:val="en-US" w:eastAsia="zh-CN" w:bidi="ar"/>
        </w:rPr>
        <w:t>区、</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直辖</w:t>
      </w:r>
      <w:r>
        <w:rPr>
          <w:rFonts w:ascii="仿宋_GB2312" w:hAnsi="仿宋_GB2312" w:eastAsia="仿宋_GB2312" w:cs="仿宋_GB2312"/>
          <w:i w:val="0"/>
          <w:iCs w:val="0"/>
          <w:caps w:val="0"/>
          <w:color w:val="333333"/>
          <w:spacing w:val="0"/>
          <w:kern w:val="0"/>
          <w:sz w:val="32"/>
          <w:szCs w:val="32"/>
          <w:shd w:val="clear" w:fill="FFFFFF"/>
          <w:lang w:val="en-US" w:eastAsia="zh-CN" w:bidi="ar"/>
        </w:rPr>
        <w:t>市）的规定为准。</w:t>
      </w:r>
    </w:p>
    <w:p w14:paraId="0CFB202C">
      <w:pPr>
        <w:rPr>
          <w:rFonts w:hint="eastAsia" w:eastAsiaTheme="minorEastAsia"/>
          <w:lang w:eastAsia="zh-CN"/>
        </w:rPr>
      </w:pPr>
    </w:p>
    <w:p w14:paraId="0B4AC954">
      <w:pPr>
        <w:rPr>
          <w:rFonts w:hint="eastAsia" w:eastAsiaTheme="minorEastAsia"/>
          <w:lang w:eastAsia="zh-CN"/>
        </w:rPr>
      </w:pPr>
    </w:p>
    <w:p w14:paraId="21597B7A">
      <w:pPr>
        <w:rPr>
          <w:rFonts w:hint="eastAsia" w:eastAsiaTheme="minorEastAsia"/>
          <w:lang w:eastAsia="zh-CN"/>
        </w:rPr>
      </w:pPr>
    </w:p>
    <w:p w14:paraId="0D2A739F">
      <w:pPr>
        <w:rPr>
          <w:rFonts w:hint="eastAsia" w:eastAsiaTheme="minorEastAsia"/>
          <w:lang w:eastAsia="zh-CN"/>
        </w:rPr>
      </w:pPr>
    </w:p>
    <w:p w14:paraId="223493A7">
      <w:pPr>
        <w:rPr>
          <w:rFonts w:hint="eastAsia" w:eastAsiaTheme="minorEastAsia"/>
          <w:lang w:eastAsia="zh-CN"/>
        </w:rPr>
      </w:pPr>
    </w:p>
    <w:p w14:paraId="314943B1">
      <w:pPr>
        <w:rPr>
          <w:rFonts w:hint="eastAsia" w:eastAsiaTheme="minorEastAsia"/>
          <w:lang w:eastAsia="zh-CN"/>
        </w:rPr>
      </w:pPr>
    </w:p>
    <w:p w14:paraId="7342C068">
      <w:pPr>
        <w:rPr>
          <w:rFonts w:hint="eastAsia"/>
          <w:lang w:val="en-US" w:eastAsia="zh-CN"/>
        </w:rPr>
      </w:pPr>
      <w:r>
        <w:rPr>
          <w:rFonts w:hint="eastAsia"/>
          <w:lang w:val="en-US" w:eastAsia="zh-CN"/>
        </w:rPr>
        <w:t>附件一：</w:t>
      </w:r>
    </w:p>
    <w:p w14:paraId="24D85974">
      <w:pPr>
        <w:spacing w:before="139" w:line="220" w:lineRule="auto"/>
        <w:ind w:left="246"/>
        <w:rPr>
          <w:rFonts w:ascii="宋体" w:hAnsi="宋体" w:eastAsia="宋体" w:cs="宋体"/>
          <w:sz w:val="43"/>
          <w:szCs w:val="43"/>
        </w:rPr>
      </w:pPr>
      <w:r>
        <w:rPr>
          <w:rFonts w:ascii="宋体" w:hAnsi="宋体" w:eastAsia="宋体" w:cs="宋体"/>
          <w:b/>
          <w:bCs/>
          <w:spacing w:val="5"/>
          <w:sz w:val="43"/>
          <w:szCs w:val="43"/>
        </w:rPr>
        <w:t>华南农业大学珠江学院招生工作公开制度</w:t>
      </w:r>
    </w:p>
    <w:p w14:paraId="4212FA1D">
      <w:pPr>
        <w:spacing w:before="48" w:line="221" w:lineRule="auto"/>
        <w:ind w:left="2906"/>
        <w:rPr>
          <w:rFonts w:ascii="宋体" w:hAnsi="宋体" w:eastAsia="宋体" w:cs="宋体"/>
          <w:b/>
          <w:bCs/>
          <w:spacing w:val="8"/>
          <w:sz w:val="43"/>
          <w:szCs w:val="43"/>
        </w:rPr>
      </w:pPr>
      <w:r>
        <w:rPr>
          <w:rFonts w:ascii="宋体" w:hAnsi="宋体" w:eastAsia="宋体" w:cs="宋体"/>
          <w:b/>
          <w:bCs/>
          <w:spacing w:val="8"/>
          <w:sz w:val="43"/>
          <w:szCs w:val="43"/>
        </w:rPr>
        <w:t>(“十公开”)</w:t>
      </w:r>
    </w:p>
    <w:p w14:paraId="031C83A2">
      <w:pPr>
        <w:spacing w:before="48" w:line="240" w:lineRule="auto"/>
        <w:ind w:firstLine="672" w:firstLineChars="200"/>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为进一步实现招生工作“阳光透明”,广泛接受社会监 督，切实维护招生录取的公平、公正、公开。我校根据教育 部、省招生委员会有关规定，结合工作实际，制定以下制度：</w:t>
      </w:r>
    </w:p>
    <w:p w14:paraId="63347969">
      <w:pPr>
        <w:spacing w:before="48" w:line="240" w:lineRule="auto"/>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1.招生章程公开；</w:t>
      </w:r>
    </w:p>
    <w:p w14:paraId="6A63E01F">
      <w:pPr>
        <w:spacing w:before="48" w:line="240" w:lineRule="auto"/>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2.招生专业介绍公开；</w:t>
      </w:r>
    </w:p>
    <w:p w14:paraId="6E1EB7EC">
      <w:pPr>
        <w:spacing w:before="48" w:line="240" w:lineRule="auto"/>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3.招生计划公开；</w:t>
      </w:r>
    </w:p>
    <w:p w14:paraId="17FABF7D">
      <w:pPr>
        <w:spacing w:before="48" w:line="240" w:lineRule="auto"/>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4.招生录取情况公开；</w:t>
      </w:r>
    </w:p>
    <w:p w14:paraId="09C7ED3F">
      <w:pPr>
        <w:spacing w:before="48" w:line="240" w:lineRule="auto"/>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5.招生录取结果查询公开；</w:t>
      </w:r>
    </w:p>
    <w:p w14:paraId="6E3E259E">
      <w:pPr>
        <w:spacing w:before="48" w:line="240" w:lineRule="auto"/>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6.考生咨询及申诉渠道公开；</w:t>
      </w:r>
    </w:p>
    <w:p w14:paraId="1F5054B4">
      <w:pPr>
        <w:spacing w:before="48" w:line="240" w:lineRule="auto"/>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7.重大违规事件处理结果公开；</w:t>
      </w:r>
    </w:p>
    <w:p w14:paraId="1D5171DB">
      <w:pPr>
        <w:spacing w:before="48" w:line="240" w:lineRule="auto"/>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8.收费标准公开；</w:t>
      </w:r>
    </w:p>
    <w:p w14:paraId="236C2529">
      <w:pPr>
        <w:spacing w:before="48" w:line="240" w:lineRule="auto"/>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9.招生纪律公开；</w:t>
      </w:r>
    </w:p>
    <w:p w14:paraId="2E40474E">
      <w:pPr>
        <w:spacing w:before="48" w:line="240" w:lineRule="auto"/>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10.录取新生情况公开。</w:t>
      </w:r>
    </w:p>
    <w:p w14:paraId="6FC543AE">
      <w:pPr>
        <w:spacing w:before="48" w:line="240" w:lineRule="auto"/>
        <w:rPr>
          <w:rFonts w:hint="eastAsia" w:ascii="仿宋" w:hAnsi="仿宋" w:eastAsia="仿宋" w:cs="仿宋"/>
          <w:b w:val="0"/>
          <w:bCs w:val="0"/>
          <w:spacing w:val="8"/>
          <w:sz w:val="32"/>
          <w:szCs w:val="32"/>
        </w:rPr>
      </w:pPr>
      <w:r>
        <w:rPr>
          <w:rFonts w:hint="eastAsia" w:ascii="仿宋" w:hAnsi="仿宋" w:eastAsia="仿宋" w:cs="仿宋"/>
          <w:b w:val="0"/>
          <w:bCs w:val="0"/>
          <w:spacing w:val="8"/>
          <w:sz w:val="32"/>
          <w:szCs w:val="32"/>
        </w:rPr>
        <w:t>注：以上公开内容，必须根据上级部门工作安排及实际 工作进度及时、准确对外公开。</w:t>
      </w:r>
    </w:p>
    <w:p w14:paraId="7AEF6C1B">
      <w:pPr>
        <w:spacing w:before="48" w:line="240" w:lineRule="auto"/>
        <w:rPr>
          <w:rFonts w:hint="eastAsia" w:ascii="仿宋" w:hAnsi="仿宋" w:eastAsia="仿宋" w:cs="仿宋"/>
          <w:b w:val="0"/>
          <w:bCs w:val="0"/>
          <w:spacing w:val="8"/>
          <w:sz w:val="32"/>
          <w:szCs w:val="32"/>
        </w:rPr>
      </w:pPr>
    </w:p>
    <w:p w14:paraId="3DE6B69B">
      <w:pPr>
        <w:spacing w:before="48" w:line="240" w:lineRule="auto"/>
        <w:rPr>
          <w:rFonts w:hint="eastAsia" w:ascii="仿宋" w:hAnsi="仿宋" w:eastAsia="仿宋" w:cs="仿宋"/>
          <w:b w:val="0"/>
          <w:bCs w:val="0"/>
          <w:spacing w:val="8"/>
          <w:sz w:val="32"/>
          <w:szCs w:val="32"/>
        </w:rPr>
      </w:pPr>
    </w:p>
    <w:p w14:paraId="0258641C">
      <w:pPr>
        <w:spacing w:before="48" w:line="240" w:lineRule="auto"/>
        <w:rPr>
          <w:rFonts w:hint="eastAsia" w:ascii="宋体" w:hAnsi="宋体" w:eastAsia="宋体" w:cs="宋体"/>
          <w:b w:val="0"/>
          <w:bCs w:val="0"/>
          <w:spacing w:val="8"/>
          <w:sz w:val="21"/>
          <w:szCs w:val="21"/>
          <w:lang w:val="en-US" w:eastAsia="zh-CN"/>
        </w:rPr>
      </w:pPr>
      <w:r>
        <w:rPr>
          <w:rFonts w:hint="eastAsia" w:ascii="宋体" w:hAnsi="宋体" w:eastAsia="宋体" w:cs="宋体"/>
          <w:b w:val="0"/>
          <w:bCs w:val="0"/>
          <w:spacing w:val="8"/>
          <w:sz w:val="21"/>
          <w:szCs w:val="21"/>
          <w:lang w:val="en-US" w:eastAsia="zh-CN"/>
        </w:rPr>
        <w:t>附件二：</w:t>
      </w:r>
    </w:p>
    <w:p w14:paraId="64158B7D">
      <w:pPr>
        <w:spacing w:before="108" w:line="220" w:lineRule="auto"/>
        <w:ind w:left="246"/>
        <w:rPr>
          <w:rFonts w:ascii="宋体" w:hAnsi="宋体" w:eastAsia="宋体" w:cs="宋体"/>
          <w:sz w:val="43"/>
          <w:szCs w:val="43"/>
        </w:rPr>
      </w:pPr>
      <w:r>
        <w:rPr>
          <w:rFonts w:ascii="宋体" w:hAnsi="宋体" w:eastAsia="宋体" w:cs="宋体"/>
          <w:b/>
          <w:bCs/>
          <w:spacing w:val="3"/>
          <w:sz w:val="43"/>
          <w:szCs w:val="43"/>
        </w:rPr>
        <w:t>华南农业大学珠江学院招生工作公开制度</w:t>
      </w:r>
    </w:p>
    <w:p w14:paraId="474C4D45">
      <w:pPr>
        <w:spacing w:before="28" w:line="221" w:lineRule="auto"/>
        <w:ind w:left="2906"/>
        <w:rPr>
          <w:rFonts w:ascii="宋体" w:hAnsi="宋体" w:eastAsia="宋体" w:cs="宋体"/>
          <w:b/>
          <w:bCs/>
          <w:spacing w:val="5"/>
          <w:sz w:val="43"/>
          <w:szCs w:val="43"/>
        </w:rPr>
      </w:pPr>
      <w:r>
        <w:rPr>
          <w:rFonts w:ascii="宋体" w:hAnsi="宋体" w:eastAsia="宋体" w:cs="宋体"/>
          <w:b/>
          <w:bCs/>
          <w:spacing w:val="5"/>
          <w:sz w:val="43"/>
          <w:szCs w:val="43"/>
        </w:rPr>
        <w:t>(“十不准”)</w:t>
      </w:r>
    </w:p>
    <w:p w14:paraId="46A906AB">
      <w:pPr>
        <w:spacing w:before="28" w:line="221" w:lineRule="auto"/>
        <w:ind w:left="2906"/>
        <w:rPr>
          <w:rFonts w:ascii="宋体" w:hAnsi="宋体" w:eastAsia="宋体" w:cs="宋体"/>
          <w:b/>
          <w:bCs/>
          <w:spacing w:val="5"/>
          <w:sz w:val="43"/>
          <w:szCs w:val="43"/>
        </w:rPr>
      </w:pPr>
    </w:p>
    <w:p w14:paraId="39D3416F">
      <w:pPr>
        <w:spacing w:before="28" w:line="221" w:lineRule="auto"/>
        <w:ind w:firstLine="580" w:firstLineChars="200"/>
        <w:rPr>
          <w:rFonts w:hint="eastAsia" w:ascii="仿宋" w:hAnsi="仿宋" w:eastAsia="仿宋" w:cs="仿宋"/>
          <w:b w:val="0"/>
          <w:bCs w:val="0"/>
          <w:spacing w:val="5"/>
          <w:sz w:val="28"/>
          <w:szCs w:val="28"/>
        </w:rPr>
      </w:pPr>
      <w:r>
        <w:rPr>
          <w:rFonts w:hint="eastAsia" w:ascii="仿宋" w:hAnsi="仿宋" w:eastAsia="仿宋" w:cs="仿宋"/>
          <w:b w:val="0"/>
          <w:bCs w:val="0"/>
          <w:spacing w:val="5"/>
          <w:sz w:val="28"/>
          <w:szCs w:val="28"/>
        </w:rPr>
        <w:t>为进一步贯彻依法治招，深化“阳光招生”,我校按照 教育部、广东省招生委员会关于招生工作“十严禁”、“六 不准”、“30个不得”等规定，结合工作实际，制定以下规 定：</w:t>
      </w:r>
    </w:p>
    <w:p w14:paraId="6C8806C9">
      <w:pPr>
        <w:spacing w:before="28" w:line="221" w:lineRule="auto"/>
        <w:rPr>
          <w:rFonts w:hint="eastAsia" w:ascii="仿宋" w:hAnsi="仿宋" w:eastAsia="仿宋" w:cs="仿宋"/>
          <w:b w:val="0"/>
          <w:bCs w:val="0"/>
          <w:spacing w:val="5"/>
          <w:sz w:val="28"/>
          <w:szCs w:val="28"/>
        </w:rPr>
      </w:pPr>
      <w:r>
        <w:rPr>
          <w:rFonts w:hint="eastAsia" w:ascii="仿宋" w:hAnsi="仿宋" w:eastAsia="仿宋" w:cs="仿宋"/>
          <w:b w:val="0"/>
          <w:bCs w:val="0"/>
          <w:spacing w:val="5"/>
          <w:sz w:val="28"/>
          <w:szCs w:val="28"/>
        </w:rPr>
        <w:t>1.不准利用工作便利条件为个人和亲朋好友谋取私利；</w:t>
      </w:r>
    </w:p>
    <w:p w14:paraId="4288D3B7">
      <w:pPr>
        <w:spacing w:before="28" w:line="221" w:lineRule="auto"/>
        <w:rPr>
          <w:rFonts w:hint="eastAsia" w:ascii="仿宋" w:hAnsi="仿宋" w:eastAsia="仿宋" w:cs="仿宋"/>
          <w:b w:val="0"/>
          <w:bCs w:val="0"/>
          <w:spacing w:val="5"/>
          <w:sz w:val="28"/>
          <w:szCs w:val="28"/>
        </w:rPr>
      </w:pPr>
      <w:r>
        <w:rPr>
          <w:rFonts w:hint="eastAsia" w:ascii="仿宋" w:hAnsi="仿宋" w:eastAsia="仿宋" w:cs="仿宋"/>
          <w:b w:val="0"/>
          <w:bCs w:val="0"/>
          <w:spacing w:val="5"/>
          <w:sz w:val="28"/>
          <w:szCs w:val="28"/>
        </w:rPr>
        <w:t>2.不准参与社会中介机构或个人非法组织的招生活动；</w:t>
      </w:r>
    </w:p>
    <w:p w14:paraId="38991A42">
      <w:pPr>
        <w:spacing w:before="28" w:line="221" w:lineRule="auto"/>
        <w:rPr>
          <w:rFonts w:hint="eastAsia" w:ascii="仿宋" w:hAnsi="仿宋" w:eastAsia="仿宋" w:cs="仿宋"/>
          <w:b w:val="0"/>
          <w:bCs w:val="0"/>
          <w:spacing w:val="5"/>
          <w:sz w:val="28"/>
          <w:szCs w:val="28"/>
        </w:rPr>
      </w:pPr>
      <w:r>
        <w:rPr>
          <w:rFonts w:hint="eastAsia" w:ascii="仿宋" w:hAnsi="仿宋" w:eastAsia="仿宋" w:cs="仿宋"/>
          <w:b w:val="0"/>
          <w:bCs w:val="0"/>
          <w:spacing w:val="5"/>
          <w:sz w:val="28"/>
          <w:szCs w:val="28"/>
        </w:rPr>
        <w:t>3.不准违反国家、省、学校等有关规定，以任何方式影 响或干扰招生录取工作的正常秩序；</w:t>
      </w:r>
    </w:p>
    <w:p w14:paraId="4364775A">
      <w:pPr>
        <w:spacing w:before="28" w:line="221" w:lineRule="auto"/>
        <w:rPr>
          <w:rFonts w:hint="eastAsia" w:ascii="仿宋" w:hAnsi="仿宋" w:eastAsia="仿宋" w:cs="仿宋"/>
          <w:b w:val="0"/>
          <w:bCs w:val="0"/>
          <w:spacing w:val="5"/>
          <w:sz w:val="28"/>
          <w:szCs w:val="28"/>
        </w:rPr>
      </w:pPr>
      <w:r>
        <w:rPr>
          <w:rFonts w:hint="eastAsia" w:ascii="仿宋" w:hAnsi="仿宋" w:eastAsia="仿宋" w:cs="仿宋"/>
          <w:b w:val="0"/>
          <w:bCs w:val="0"/>
          <w:spacing w:val="5"/>
          <w:sz w:val="28"/>
          <w:szCs w:val="28"/>
        </w:rPr>
        <w:t>4.不准索取或收受考生及考生家长的现金、有价证券或</w:t>
      </w:r>
    </w:p>
    <w:p w14:paraId="04FECC7E">
      <w:pPr>
        <w:spacing w:before="28" w:line="221" w:lineRule="auto"/>
        <w:rPr>
          <w:rFonts w:hint="eastAsia" w:ascii="仿宋" w:hAnsi="仿宋" w:eastAsia="仿宋" w:cs="仿宋"/>
          <w:b w:val="0"/>
          <w:bCs w:val="0"/>
          <w:spacing w:val="5"/>
          <w:sz w:val="28"/>
          <w:szCs w:val="28"/>
        </w:rPr>
      </w:pPr>
      <w:r>
        <w:rPr>
          <w:rFonts w:hint="eastAsia" w:ascii="仿宋" w:hAnsi="仿宋" w:eastAsia="仿宋" w:cs="仿宋"/>
          <w:b w:val="0"/>
          <w:bCs w:val="0"/>
          <w:spacing w:val="5"/>
          <w:sz w:val="28"/>
          <w:szCs w:val="28"/>
        </w:rPr>
        <w:t>其他贵重礼品；</w:t>
      </w:r>
    </w:p>
    <w:p w14:paraId="3F51E887">
      <w:pPr>
        <w:spacing w:before="28" w:line="221" w:lineRule="auto"/>
        <w:rPr>
          <w:rFonts w:hint="eastAsia" w:ascii="仿宋" w:hAnsi="仿宋" w:eastAsia="仿宋" w:cs="仿宋"/>
          <w:b w:val="0"/>
          <w:bCs w:val="0"/>
          <w:spacing w:val="5"/>
          <w:sz w:val="28"/>
          <w:szCs w:val="28"/>
        </w:rPr>
      </w:pPr>
      <w:r>
        <w:rPr>
          <w:rFonts w:hint="eastAsia" w:ascii="仿宋" w:hAnsi="仿宋" w:eastAsia="仿宋" w:cs="仿宋"/>
          <w:b w:val="0"/>
          <w:bCs w:val="0"/>
          <w:spacing w:val="5"/>
          <w:sz w:val="28"/>
          <w:szCs w:val="28"/>
        </w:rPr>
        <w:t>5.不准接受或参加与招生录取工作相关的宴请或娱乐 活动 ；</w:t>
      </w:r>
    </w:p>
    <w:p w14:paraId="60F0CCCA">
      <w:pPr>
        <w:spacing w:before="28" w:line="221" w:lineRule="auto"/>
        <w:rPr>
          <w:rFonts w:hint="eastAsia" w:ascii="仿宋" w:hAnsi="仿宋" w:eastAsia="仿宋" w:cs="仿宋"/>
          <w:b w:val="0"/>
          <w:bCs w:val="0"/>
          <w:spacing w:val="5"/>
          <w:sz w:val="28"/>
          <w:szCs w:val="28"/>
        </w:rPr>
      </w:pPr>
      <w:r>
        <w:rPr>
          <w:rFonts w:hint="eastAsia" w:ascii="仿宋" w:hAnsi="仿宋" w:eastAsia="仿宋" w:cs="仿宋"/>
          <w:b w:val="0"/>
          <w:bCs w:val="0"/>
          <w:spacing w:val="5"/>
          <w:sz w:val="28"/>
          <w:szCs w:val="28"/>
        </w:rPr>
        <w:t>6.不准向考生及考生家长许下与招生录取一切有关的 承诺；</w:t>
      </w:r>
    </w:p>
    <w:p w14:paraId="106C2839">
      <w:pPr>
        <w:spacing w:before="28" w:line="221" w:lineRule="auto"/>
        <w:rPr>
          <w:rFonts w:hint="eastAsia" w:ascii="仿宋" w:hAnsi="仿宋" w:eastAsia="仿宋" w:cs="仿宋"/>
          <w:b w:val="0"/>
          <w:bCs w:val="0"/>
          <w:spacing w:val="5"/>
          <w:sz w:val="28"/>
          <w:szCs w:val="28"/>
        </w:rPr>
      </w:pPr>
      <w:r>
        <w:rPr>
          <w:rFonts w:hint="eastAsia" w:ascii="仿宋" w:hAnsi="仿宋" w:eastAsia="仿宋" w:cs="仿宋"/>
          <w:b w:val="0"/>
          <w:bCs w:val="0"/>
          <w:spacing w:val="5"/>
          <w:sz w:val="28"/>
          <w:szCs w:val="28"/>
        </w:rPr>
        <w:t>7.不准在工作期间接听或拨打私人电话；</w:t>
      </w:r>
    </w:p>
    <w:p w14:paraId="6BC314E2">
      <w:pPr>
        <w:spacing w:before="28" w:line="221" w:lineRule="auto"/>
        <w:rPr>
          <w:rFonts w:hint="eastAsia" w:ascii="仿宋" w:hAnsi="仿宋" w:eastAsia="仿宋" w:cs="仿宋"/>
          <w:b w:val="0"/>
          <w:bCs w:val="0"/>
          <w:spacing w:val="5"/>
          <w:sz w:val="28"/>
          <w:szCs w:val="28"/>
        </w:rPr>
      </w:pPr>
      <w:r>
        <w:rPr>
          <w:rFonts w:hint="eastAsia" w:ascii="仿宋" w:hAnsi="仿宋" w:eastAsia="仿宋" w:cs="仿宋"/>
          <w:b w:val="0"/>
          <w:bCs w:val="0"/>
          <w:spacing w:val="5"/>
          <w:sz w:val="28"/>
          <w:szCs w:val="28"/>
        </w:rPr>
        <w:t>8.不准私自使用任意存储介质拷贝录取相关信息及使  用手机、相机、电脑等工具将工作相关信息以微博、微信、 QQ 等方式对外公开(学校公布除外),更不准随意散布、捏 造各种不实信息；</w:t>
      </w:r>
    </w:p>
    <w:p w14:paraId="6AAB85C0">
      <w:pPr>
        <w:spacing w:before="28" w:line="221" w:lineRule="auto"/>
        <w:rPr>
          <w:rFonts w:hint="eastAsia" w:ascii="仿宋" w:hAnsi="仿宋" w:eastAsia="仿宋" w:cs="仿宋"/>
          <w:b w:val="0"/>
          <w:bCs w:val="0"/>
          <w:spacing w:val="5"/>
          <w:sz w:val="28"/>
          <w:szCs w:val="28"/>
        </w:rPr>
      </w:pPr>
      <w:r>
        <w:rPr>
          <w:rFonts w:hint="eastAsia" w:ascii="仿宋" w:hAnsi="仿宋" w:eastAsia="仿宋" w:cs="仿宋"/>
          <w:b w:val="0"/>
          <w:bCs w:val="0"/>
          <w:spacing w:val="5"/>
          <w:sz w:val="28"/>
          <w:szCs w:val="28"/>
        </w:rPr>
        <w:t>9.不准带非录取工作人员进入录取场地；</w:t>
      </w:r>
    </w:p>
    <w:p w14:paraId="3CF494EF">
      <w:pPr>
        <w:spacing w:before="28" w:line="221" w:lineRule="auto"/>
        <w:rPr>
          <w:rFonts w:hint="eastAsia" w:ascii="仿宋" w:hAnsi="仿宋" w:eastAsia="仿宋" w:cs="仿宋"/>
          <w:b w:val="0"/>
          <w:bCs w:val="0"/>
          <w:spacing w:val="5"/>
          <w:sz w:val="28"/>
          <w:szCs w:val="28"/>
        </w:rPr>
      </w:pPr>
      <w:r>
        <w:rPr>
          <w:rFonts w:hint="eastAsia" w:ascii="仿宋" w:hAnsi="仿宋" w:eastAsia="仿宋" w:cs="仿宋"/>
          <w:b w:val="0"/>
          <w:bCs w:val="0"/>
          <w:spacing w:val="5"/>
          <w:sz w:val="28"/>
          <w:szCs w:val="28"/>
        </w:rPr>
        <w:t>10. 不准代领录取通知书。</w:t>
      </w:r>
    </w:p>
    <w:p w14:paraId="615D7178">
      <w:pPr>
        <w:rPr>
          <w:rFonts w:hint="default"/>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90CE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92DC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F92DC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NzFkOWE2YTMwN2I1ODhlMDYxYzYxNjYyZWVhYjYifQ=="/>
  </w:docVars>
  <w:rsids>
    <w:rsidRoot w:val="00000000"/>
    <w:rsid w:val="016312D6"/>
    <w:rsid w:val="01CA1F59"/>
    <w:rsid w:val="07034156"/>
    <w:rsid w:val="07702E6D"/>
    <w:rsid w:val="08976774"/>
    <w:rsid w:val="0A650C83"/>
    <w:rsid w:val="13160D6D"/>
    <w:rsid w:val="16DD4749"/>
    <w:rsid w:val="1B2A6A83"/>
    <w:rsid w:val="1B5E6FF2"/>
    <w:rsid w:val="1BDC6A20"/>
    <w:rsid w:val="1D2B3667"/>
    <w:rsid w:val="1DDA6E3B"/>
    <w:rsid w:val="20CF7B79"/>
    <w:rsid w:val="2132085D"/>
    <w:rsid w:val="219A0DBB"/>
    <w:rsid w:val="231631A0"/>
    <w:rsid w:val="24A361D8"/>
    <w:rsid w:val="273050EB"/>
    <w:rsid w:val="2A9454AA"/>
    <w:rsid w:val="2B3F3DCF"/>
    <w:rsid w:val="34C91C8B"/>
    <w:rsid w:val="34FA0097"/>
    <w:rsid w:val="35692559"/>
    <w:rsid w:val="364F4412"/>
    <w:rsid w:val="3FD723F8"/>
    <w:rsid w:val="40EA2242"/>
    <w:rsid w:val="42DE31F2"/>
    <w:rsid w:val="44D34460"/>
    <w:rsid w:val="464C71D4"/>
    <w:rsid w:val="4AA4085D"/>
    <w:rsid w:val="4B1D4687"/>
    <w:rsid w:val="529945F3"/>
    <w:rsid w:val="540A0830"/>
    <w:rsid w:val="563D5BDD"/>
    <w:rsid w:val="58F443FE"/>
    <w:rsid w:val="59965D30"/>
    <w:rsid w:val="5F620286"/>
    <w:rsid w:val="60060190"/>
    <w:rsid w:val="64C63803"/>
    <w:rsid w:val="65A85EF0"/>
    <w:rsid w:val="67B17EF7"/>
    <w:rsid w:val="6B650670"/>
    <w:rsid w:val="6CC22541"/>
    <w:rsid w:val="6DF901E4"/>
    <w:rsid w:val="73D43285"/>
    <w:rsid w:val="7731731B"/>
    <w:rsid w:val="79781362"/>
    <w:rsid w:val="7FAA7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3711</Words>
  <Characters>3905</Characters>
  <Lines>0</Lines>
  <Paragraphs>0</Paragraphs>
  <TotalTime>5</TotalTime>
  <ScaleCrop>false</ScaleCrop>
  <LinksUpToDate>false</LinksUpToDate>
  <CharactersWithSpaces>4012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2023-03-09T09:21:00Z</dcterms:created>
  <dc:creator>hnzjz</dc:creator>
  <cp:lastModifiedBy>Murphy</cp:lastModifiedBy>
  <dcterms:modified xsi:type="dcterms:W3CDTF">2025-03-27T07:24:27Z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52A64468C9DB4A34914E230B7987750F_13</vt:lpwstr>
  </property>
  <property fmtid="{D5CDD505-2E9C-101B-9397-08002B2CF9AE}" pid="4" name="KSOTemplateDocerSaveRecord">
    <vt:lpwstr>eyJoZGlkIjoiOGZjYTJlNzJhMTdmMGYyYjhkY2Y5MDI5NDE0NDIxOTYiLCJ1c2VySWQiOiIzMTc4NzY4MDQifQ==</vt:lpwstr>
  </property>
</Properties>
</file>